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AF3C7" w14:textId="77777777" w:rsidR="00480052" w:rsidRDefault="00480052" w:rsidP="00480052">
      <w:pPr>
        <w:spacing w:after="0" w:line="360" w:lineRule="auto"/>
        <w:jc w:val="both"/>
        <w:rPr>
          <w:noProof/>
        </w:rPr>
      </w:pPr>
      <w:r w:rsidRPr="005B3EED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37D93A75" wp14:editId="23A466DC">
            <wp:simplePos x="0" y="0"/>
            <wp:positionH relativeFrom="margin">
              <wp:posOffset>2493645</wp:posOffset>
            </wp:positionH>
            <wp:positionV relativeFrom="paragraph">
              <wp:posOffset>108849</wp:posOffset>
            </wp:positionV>
            <wp:extent cx="666750" cy="613410"/>
            <wp:effectExtent l="0" t="0" r="0" b="0"/>
            <wp:wrapNone/>
            <wp:docPr id="2108937632" name="Image 2108937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B3EED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50ABCEB" wp14:editId="37FE69A6">
                <wp:simplePos x="0" y="0"/>
                <wp:positionH relativeFrom="margin">
                  <wp:posOffset>0</wp:posOffset>
                </wp:positionH>
                <wp:positionV relativeFrom="paragraph">
                  <wp:posOffset>145151</wp:posOffset>
                </wp:positionV>
                <wp:extent cx="2381250" cy="590550"/>
                <wp:effectExtent l="0" t="0" r="0" b="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1250" cy="590550"/>
                          <a:chOff x="0" y="30480"/>
                          <a:chExt cx="2280769" cy="532765"/>
                        </a:xfrm>
                      </wpg:grpSpPr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480"/>
                            <a:ext cx="560070" cy="5327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95119" y="60893"/>
                            <a:ext cx="1685650" cy="21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A94B7B" w14:textId="77777777" w:rsidR="00480052" w:rsidRPr="00D11FE8" w:rsidRDefault="00480052" w:rsidP="00480052">
                              <w:pPr>
                                <w:widowControl w:val="0"/>
                                <w:spacing w:line="225" w:lineRule="auto"/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D11FE8"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  <w:t>MAIRIE DE TOUCOUNTOUNA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95221" y="346648"/>
                            <a:ext cx="1482703" cy="20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9E7B2E" w14:textId="77777777" w:rsidR="00480052" w:rsidRPr="00D11FE8" w:rsidRDefault="00480052" w:rsidP="00480052">
                              <w:pPr>
                                <w:widowControl w:val="0"/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</w:pPr>
                              <w:r w:rsidRPr="00D11FE8">
                                <w:rPr>
                                  <w:rFonts w:ascii="Arial" w:hAnsi="Arial" w:cs="Arial"/>
                                  <w:sz w:val="16"/>
                                  <w:szCs w:val="14"/>
                                </w:rPr>
                                <w:t>REPUBLIQUE DU BENIN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20" name="Group 22"/>
                        <wpg:cNvGrpSpPr>
                          <a:grpSpLocks/>
                        </wpg:cNvGrpSpPr>
                        <wpg:grpSpPr bwMode="auto">
                          <a:xfrm>
                            <a:off x="635572" y="299337"/>
                            <a:ext cx="1430592" cy="0"/>
                            <a:chOff x="1080576" y="1020508"/>
                            <a:chExt cx="14628" cy="0"/>
                          </a:xfrm>
                        </wpg:grpSpPr>
                        <wps:wsp>
                          <wps:cNvPr id="21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0576" y="1020508"/>
                              <a:ext cx="4857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5418" y="1020508"/>
                              <a:ext cx="4857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46" y="1020508"/>
                              <a:ext cx="4858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EEECE1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0ABCEB" id="Groupe 16" o:spid="_x0000_s1026" style="position:absolute;left:0;text-align:left;margin-left:0;margin-top:11.45pt;width:187.5pt;height:46.5pt;z-index:251665408;mso-position-horizontal-relative:margin;mso-width-relative:margin;mso-height-relative:margin" coordorigin=",304" coordsize="22807,5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304;width:5600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5951;top:608;width:16856;height:2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" filled="f" stroked="f" strokecolor="black [0]" strokeweight="2pt">
                  <v:textbox inset="2.88pt,2.88pt,2.88pt,2.88pt">
                    <w:txbxContent>
                      <w:p w14:paraId="47A94B7B" w14:textId="77777777" w:rsidR="00480052" w:rsidRPr="00D11FE8" w:rsidRDefault="00480052" w:rsidP="00480052">
                        <w:pPr>
                          <w:widowControl w:val="0"/>
                          <w:spacing w:line="225" w:lineRule="auto"/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D11FE8">
                          <w:rPr>
                            <w:rFonts w:ascii="Arial" w:hAnsi="Arial" w:cs="Arial"/>
                            <w:sz w:val="16"/>
                            <w:szCs w:val="14"/>
                          </w:rPr>
                          <w:t>MAIRIE DE TOUCOUNTOUNA</w:t>
                        </w:r>
                      </w:p>
                    </w:txbxContent>
                  </v:textbox>
                </v:shape>
                <v:shape id="Text Box 21" o:spid="_x0000_s1029" type="#_x0000_t202" style="position:absolute;left:5952;top:3466;width:14827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" filled="f" stroked="f" strokecolor="black [0]" strokeweight="2pt">
                  <v:textbox inset="2.88pt,2.88pt,2.88pt,2.88pt">
                    <w:txbxContent>
                      <w:p w14:paraId="4E9E7B2E" w14:textId="77777777" w:rsidR="00480052" w:rsidRPr="00D11FE8" w:rsidRDefault="00480052" w:rsidP="00480052">
                        <w:pPr>
                          <w:widowControl w:val="0"/>
                          <w:rPr>
                            <w:rFonts w:ascii="Arial" w:hAnsi="Arial" w:cs="Arial"/>
                            <w:sz w:val="16"/>
                            <w:szCs w:val="14"/>
                          </w:rPr>
                        </w:pPr>
                        <w:r w:rsidRPr="00D11FE8">
                          <w:rPr>
                            <w:rFonts w:ascii="Arial" w:hAnsi="Arial" w:cs="Arial"/>
                            <w:sz w:val="16"/>
                            <w:szCs w:val="14"/>
                          </w:rPr>
                          <w:t>REPUBLIQUE DU BENIN</w:t>
                        </w:r>
                      </w:p>
                    </w:txbxContent>
                  </v:textbox>
                </v:shape>
                <v:group id="Group 22" o:spid="_x0000_s1030" style="position:absolute;left:6355;top:2993;width:14306;height:0" coordorigin="10805,10205" coordsize="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3" o:spid="_x0000_s1031" type="#_x0000_t32" style="position:absolute;left:10805;top:10205;width: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" strokecolor="#00b050" strokeweight="2pt">
                    <v:shadow color="#eeece1"/>
                  </v:shape>
                  <v:shape id="AutoShape 24" o:spid="_x0000_s1032" type="#_x0000_t32" style="position:absolute;left:10854;top:10205;width: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" strokecolor="yellow" strokeweight="2pt">
                    <v:shadow color="#eeece1"/>
                  </v:shape>
                  <v:shape id="AutoShape 25" o:spid="_x0000_s1033" type="#_x0000_t32" style="position:absolute;left:10903;top:10205;width: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" strokecolor="red" strokeweight="2pt">
                    <v:shadow color="#eeece1"/>
                  </v:shape>
                </v:group>
                <w10:wrap anchorx="margin"/>
              </v:group>
            </w:pict>
          </mc:Fallback>
        </mc:AlternateContent>
      </w:r>
    </w:p>
    <w:tbl>
      <w:tblPr>
        <w:tblStyle w:val="Grilledutableau"/>
        <w:tblpPr w:leftFromText="141" w:rightFromText="141" w:vertAnchor="page" w:horzAnchor="margin" w:tblpXSpec="right" w:tblpY="9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480052" w:rsidRPr="005B3EED" w14:paraId="15454B49" w14:textId="77777777" w:rsidTr="00A36135">
        <w:trPr>
          <w:trHeight w:val="714"/>
        </w:trPr>
        <w:tc>
          <w:tcPr>
            <w:tcW w:w="4253" w:type="dxa"/>
          </w:tcPr>
          <w:p w14:paraId="5CB6F90D" w14:textId="77777777" w:rsidR="00480052" w:rsidRPr="00A9258A" w:rsidRDefault="00480052" w:rsidP="00480052">
            <w:pPr>
              <w:spacing w:before="360" w:line="276" w:lineRule="auto"/>
              <w:jc w:val="right"/>
              <w:rPr>
                <w:rFonts w:ascii="Arial" w:hAnsi="Arial" w:cs="Arial"/>
                <w:color w:val="0070C0"/>
                <w:sz w:val="20"/>
                <w:szCs w:val="20"/>
                <w:lang w:val="pt-BR"/>
              </w:rPr>
            </w:pPr>
            <w:r w:rsidRPr="005B3EED">
              <w:rPr>
                <w:rFonts w:ascii="Arial" w:hAnsi="Arial" w:cs="Arial"/>
                <w:sz w:val="20"/>
                <w:szCs w:val="20"/>
                <w:lang w:val="pt-BR"/>
              </w:rPr>
              <w:t xml:space="preserve">E-mail : </w:t>
            </w:r>
            <w:r>
              <w:fldChar w:fldCharType="begin"/>
            </w:r>
            <w:r>
              <w:instrText>HYPERLINK "mailto:mairietoucountouna@gmail.com"</w:instrText>
            </w:r>
            <w:r>
              <w:fldChar w:fldCharType="separate"/>
            </w:r>
            <w:r w:rsidRPr="00A9258A">
              <w:rPr>
                <w:rStyle w:val="Lienhypertexte"/>
                <w:rFonts w:ascii="Arial" w:hAnsi="Arial" w:cs="Arial"/>
                <w:color w:val="0070C0"/>
                <w:sz w:val="20"/>
                <w:szCs w:val="20"/>
                <w:lang w:val="pt-BR"/>
              </w:rPr>
              <w:t>mairietoucountouna@gmail.com</w:t>
            </w:r>
            <w:r>
              <w:fldChar w:fldCharType="end"/>
            </w:r>
            <w:r w:rsidRPr="00A9258A">
              <w:rPr>
                <w:rFonts w:ascii="Arial" w:hAnsi="Arial" w:cs="Arial"/>
                <w:color w:val="0070C0"/>
                <w:sz w:val="20"/>
                <w:szCs w:val="20"/>
                <w:lang w:val="pt-BR"/>
              </w:rPr>
              <w:t xml:space="preserve">  </w:t>
            </w:r>
          </w:p>
          <w:p w14:paraId="727D46CE" w14:textId="77777777" w:rsidR="00480052" w:rsidRPr="00A9258A" w:rsidRDefault="00480052" w:rsidP="00A36135">
            <w:pPr>
              <w:spacing w:line="276" w:lineRule="auto"/>
              <w:jc w:val="right"/>
              <w:rPr>
                <w:rFonts w:ascii="Arial" w:hAnsi="Arial" w:cs="Arial"/>
                <w:color w:val="0070C0"/>
                <w:sz w:val="20"/>
                <w:szCs w:val="20"/>
                <w:lang w:val="pt-BR"/>
              </w:rPr>
            </w:pPr>
            <w:r w:rsidRPr="00A9258A">
              <w:rPr>
                <w:rFonts w:ascii="Arial" w:hAnsi="Arial" w:cs="Arial"/>
                <w:color w:val="0070C0"/>
                <w:sz w:val="20"/>
                <w:szCs w:val="20"/>
                <w:lang w:val="pt-BR"/>
              </w:rPr>
              <w:t xml:space="preserve">              : </w:t>
            </w:r>
            <w:r>
              <w:fldChar w:fldCharType="begin"/>
            </w:r>
            <w:r>
              <w:instrText>HYPERLINK "mailto:contact.toucountouna@mairie.bj"</w:instrText>
            </w:r>
            <w:r>
              <w:fldChar w:fldCharType="separate"/>
            </w:r>
            <w:r w:rsidRPr="00A9258A">
              <w:rPr>
                <w:rStyle w:val="Lienhypertexte"/>
                <w:rFonts w:ascii="Arial" w:hAnsi="Arial" w:cs="Arial"/>
                <w:color w:val="0070C0"/>
                <w:sz w:val="20"/>
                <w:szCs w:val="20"/>
                <w:lang w:val="pt-BR"/>
              </w:rPr>
              <w:t>contact.toucountouna@mairie.bj</w:t>
            </w:r>
            <w:r>
              <w:fldChar w:fldCharType="end"/>
            </w:r>
            <w:r w:rsidRPr="00A9258A">
              <w:rPr>
                <w:rFonts w:ascii="Arial" w:hAnsi="Arial" w:cs="Arial"/>
                <w:color w:val="0070C0"/>
                <w:sz w:val="20"/>
                <w:szCs w:val="20"/>
                <w:lang w:val="pt-BR"/>
              </w:rPr>
              <w:t xml:space="preserve">  </w:t>
            </w:r>
          </w:p>
          <w:p w14:paraId="4B1239EE" w14:textId="77777777" w:rsidR="00480052" w:rsidRPr="005B3EED" w:rsidRDefault="00480052" w:rsidP="00A36135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5B3EED">
              <w:rPr>
                <w:rFonts w:ascii="Arial" w:hAnsi="Arial" w:cs="Arial"/>
                <w:sz w:val="20"/>
                <w:szCs w:val="20"/>
              </w:rPr>
              <w:t>Site : www.decentralisation.gouv.bj</w:t>
            </w:r>
          </w:p>
        </w:tc>
      </w:tr>
    </w:tbl>
    <w:p w14:paraId="1E65F19C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7F2A917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34DB2C5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6CFFA1F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3BB46D6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029955D7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F7EC144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4CC93555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5E0FD060" w14:textId="77777777" w:rsidR="00480052" w:rsidRDefault="00480052" w:rsidP="00480052">
      <w:pPr>
        <w:pBdr>
          <w:bottom w:val="single" w:sz="4" w:space="1" w:color="auto"/>
        </w:pBd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SYNTHESE DU PLAN STRATEGIQUE DE MOBILISATION DES RESSOURCES DE LA COMMUNE DE 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TOUCOUNTOUNA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(2024-2026)</w:t>
      </w:r>
    </w:p>
    <w:p w14:paraId="1FB9CC31" w14:textId="77777777" w:rsidR="00480052" w:rsidRDefault="00480052" w:rsidP="00480052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35DB3B0F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36757E53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547C01C1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345C2D85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4F4B0A14" w14:textId="76FB179F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0CCE750A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676CB6F4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50B3A2EE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167E5AB5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086A87DB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79EA9593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</w:p>
    <w:p w14:paraId="3779315F" w14:textId="77777777" w:rsidR="00480052" w:rsidRPr="00FE0F20" w:rsidRDefault="00480052" w:rsidP="00480052">
      <w:pPr>
        <w:rPr>
          <w:rFonts w:ascii="Arial" w:eastAsia="Times New Roman" w:hAnsi="Arial" w:cs="Arial"/>
          <w:sz w:val="24"/>
          <w:szCs w:val="24"/>
          <w:lang w:eastAsia="fr-FR"/>
        </w:rPr>
      </w:pPr>
      <w:r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BA935" wp14:editId="4FD7193D">
                <wp:simplePos x="0" y="0"/>
                <wp:positionH relativeFrom="column">
                  <wp:posOffset>4234180</wp:posOffset>
                </wp:positionH>
                <wp:positionV relativeFrom="paragraph">
                  <wp:posOffset>294640</wp:posOffset>
                </wp:positionV>
                <wp:extent cx="1877695" cy="857250"/>
                <wp:effectExtent l="0" t="0" r="825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69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010EFC" w14:textId="77777777" w:rsidR="00480052" w:rsidRPr="00FE0F20" w:rsidRDefault="00480052" w:rsidP="00480052">
                            <w:pPr>
                              <w:rPr>
                                <w:sz w:val="32"/>
                              </w:rPr>
                            </w:pPr>
                            <w:r w:rsidRPr="00FE0F20">
                              <w:rPr>
                                <w:rFonts w:cs="Arial"/>
                                <w:noProof/>
                                <w:sz w:val="32"/>
                                <w:lang w:eastAsia="fr-FR"/>
                              </w:rPr>
                              <w:drawing>
                                <wp:inline distT="0" distB="0" distL="0" distR="0" wp14:anchorId="60474D14" wp14:editId="2A64D328">
                                  <wp:extent cx="1782445" cy="689098"/>
                                  <wp:effectExtent l="0" t="0" r="8255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2445" cy="689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BA935" id="Zone de texte 6" o:spid="_x0000_s1035" type="#_x0000_t202" style="position:absolute;margin-left:333.4pt;margin-top:23.2pt;width:147.8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" fillcolor="white [3201]" stroked="f" strokeweight=".5pt">
                <v:textbox>
                  <w:txbxContent>
                    <w:p w14:paraId="27010EFC" w14:textId="77777777" w:rsidR="00480052" w:rsidRPr="00FE0F20" w:rsidRDefault="00480052" w:rsidP="00480052">
                      <w:pPr>
                        <w:rPr>
                          <w:sz w:val="32"/>
                        </w:rPr>
                      </w:pPr>
                      <w:r w:rsidRPr="00FE0F20">
                        <w:rPr>
                          <w:rFonts w:cs="Arial"/>
                          <w:noProof/>
                          <w:sz w:val="32"/>
                          <w:lang w:eastAsia="fr-FR"/>
                        </w:rPr>
                        <w:drawing>
                          <wp:inline distT="0" distB="0" distL="0" distR="0" wp14:anchorId="60474D14" wp14:editId="2A64D328">
                            <wp:extent cx="1782445" cy="689098"/>
                            <wp:effectExtent l="0" t="0" r="8255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2445" cy="6890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F67E4DA" w14:textId="77777777" w:rsidR="00480052" w:rsidRPr="00C2771E" w:rsidRDefault="00480052" w:rsidP="00480052"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021D7" wp14:editId="5C4EDF10">
                <wp:simplePos x="0" y="0"/>
                <wp:positionH relativeFrom="column">
                  <wp:posOffset>881380</wp:posOffset>
                </wp:positionH>
                <wp:positionV relativeFrom="paragraph">
                  <wp:posOffset>280035</wp:posOffset>
                </wp:positionV>
                <wp:extent cx="3181350" cy="728345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728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8938" w:type="dxa"/>
                              <w:tblInd w:w="-14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38"/>
                            </w:tblGrid>
                            <w:tr w:rsidR="00480052" w:rsidRPr="00FE0F20" w14:paraId="060CB011" w14:textId="77777777" w:rsidTr="00A36135">
                              <w:trPr>
                                <w:trHeight w:val="14"/>
                              </w:trPr>
                              <w:tc>
                                <w:tcPr>
                                  <w:tcW w:w="893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7AEFD61" w14:textId="77777777" w:rsidR="00480052" w:rsidRPr="00FE0F20" w:rsidRDefault="00480052" w:rsidP="00A36135">
                                  <w:pPr>
                                    <w:spacing w:after="0" w:line="276" w:lineRule="auto"/>
                                    <w:ind w:left="-108"/>
                                    <w:rPr>
                                      <w:rFonts w:ascii="Arial" w:hAnsi="Arial" w:cs="Arial"/>
                                      <w:b/>
                                      <w:caps/>
                                      <w:snapToGrid w:val="0"/>
                                      <w:color w:val="333333"/>
                                      <w:sz w:val="13"/>
                                      <w:szCs w:val="13"/>
                                    </w:rPr>
                                  </w:pP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caps/>
                                      <w:snapToGrid w:val="0"/>
                                      <w:color w:val="333333"/>
                                      <w:sz w:val="13"/>
                                      <w:szCs w:val="13"/>
                                    </w:rPr>
                                    <w:t>REPUBLIQUE DU BENIN</w:t>
                                  </w:r>
                                </w:p>
                                <w:p w14:paraId="6F3B5511" w14:textId="77777777" w:rsidR="00480052" w:rsidRPr="00FE0F20" w:rsidRDefault="00480052" w:rsidP="00A36135">
                                  <w:pPr>
                                    <w:spacing w:after="0" w:line="276" w:lineRule="auto"/>
                                    <w:ind w:left="-108"/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339966"/>
                                      <w:sz w:val="13"/>
                                      <w:szCs w:val="13"/>
                                    </w:rPr>
                                  </w:pP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caps/>
                                      <w:snapToGrid w:val="0"/>
                                      <w:color w:val="333333"/>
                                      <w:sz w:val="13"/>
                                      <w:szCs w:val="13"/>
                                    </w:rPr>
                                    <w:t>miNISTERE de la decentralisation et de la gouvernance mlocale</w:t>
                                  </w:r>
                                </w:p>
                                <w:p w14:paraId="523B5D6B" w14:textId="77777777" w:rsidR="00480052" w:rsidRPr="00FE0F20" w:rsidRDefault="00480052" w:rsidP="00A36135">
                                  <w:pPr>
                                    <w:spacing w:after="0" w:line="276" w:lineRule="auto"/>
                                    <w:ind w:left="-108"/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</w:pP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  <w:t>association des communes de l’atacora et de la donga</w:t>
                                  </w:r>
                                </w:p>
                                <w:p w14:paraId="4A7BAF9B" w14:textId="77777777" w:rsidR="00480052" w:rsidRPr="00FE0F20" w:rsidRDefault="00480052" w:rsidP="00A36135">
                                  <w:pPr>
                                    <w:spacing w:after="0" w:line="276" w:lineRule="auto"/>
                                    <w:ind w:left="-108"/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sz w:val="13"/>
                                      <w:szCs w:val="13"/>
                                    </w:rPr>
                                  </w:pP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8000"/>
                                      <w:sz w:val="13"/>
                                      <w:szCs w:val="13"/>
                                    </w:rPr>
                                    <w:t>nregistrée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8000"/>
                                      <w:sz w:val="13"/>
                                      <w:szCs w:val="13"/>
                                    </w:rPr>
                                    <w:t>sous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8000"/>
                                      <w:sz w:val="13"/>
                                      <w:szCs w:val="13"/>
                                    </w:rPr>
                                    <w:t>le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  <w:t xml:space="preserve"> N°2006/012/P-SG-STCCD-DCDI-ASSOC </w:t>
                                  </w:r>
                                  <w:r w:rsidRPr="00FE0F2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8000"/>
                                      <w:sz w:val="13"/>
                                      <w:szCs w:val="13"/>
                                    </w:rPr>
                                    <w:t>du 24 février 2006</w:t>
                                  </w:r>
                                </w:p>
                              </w:tc>
                            </w:tr>
                            <w:tr w:rsidR="00480052" w:rsidRPr="00FE0F20" w14:paraId="234010B3" w14:textId="77777777" w:rsidTr="00A36135">
                              <w:trPr>
                                <w:trHeight w:val="105"/>
                              </w:trPr>
                              <w:tc>
                                <w:tcPr>
                                  <w:tcW w:w="8938" w:type="dxa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FCB3F17" w14:textId="77777777" w:rsidR="00480052" w:rsidRPr="00FE0F20" w:rsidRDefault="00480052" w:rsidP="00A36135">
                                  <w:pPr>
                                    <w:spacing w:after="0" w:line="276" w:lineRule="auto"/>
                                    <w:ind w:left="-108"/>
                                    <w:rPr>
                                      <w:rFonts w:ascii="Arial" w:hAnsi="Arial" w:cs="Arial"/>
                                      <w:b/>
                                      <w:caps/>
                                      <w:color w:val="008000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CD7778" w14:textId="77777777" w:rsidR="00480052" w:rsidRPr="00FE0F20" w:rsidRDefault="00480052" w:rsidP="0048005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021D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35" type="#_x0000_t202" style="position:absolute;margin-left:69.4pt;margin-top:22.05pt;width:250.5pt;height:5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" fillcolor="white [3201]" stroked="f" strokeweight=".5pt">
                <v:textbox>
                  <w:txbxContent>
                    <w:tbl>
                      <w:tblPr>
                        <w:tblW w:w="8938" w:type="dxa"/>
                        <w:tblInd w:w="-14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38"/>
                      </w:tblGrid>
                      <w:tr w:rsidR="00480052" w:rsidRPr="00FE0F20" w14:paraId="060CB011" w14:textId="77777777" w:rsidTr="00A36135">
                        <w:trPr>
                          <w:trHeight w:val="14"/>
                        </w:trPr>
                        <w:tc>
                          <w:tcPr>
                            <w:tcW w:w="8938" w:type="dxa"/>
                            <w:tcBorders>
                              <w:bottom w:val="single" w:sz="12" w:space="0" w:color="auto"/>
                            </w:tcBorders>
                          </w:tcPr>
                          <w:p w14:paraId="57AEFD61" w14:textId="77777777" w:rsidR="00480052" w:rsidRPr="00FE0F20" w:rsidRDefault="00480052" w:rsidP="00A36135">
                            <w:pPr>
                              <w:spacing w:after="0" w:line="276" w:lineRule="auto"/>
                              <w:ind w:left="-108"/>
                              <w:rPr>
                                <w:rFonts w:ascii="Arial" w:hAnsi="Arial" w:cs="Arial"/>
                                <w:b/>
                                <w:caps/>
                                <w:snapToGrid w:val="0"/>
                                <w:color w:val="333333"/>
                                <w:sz w:val="13"/>
                                <w:szCs w:val="13"/>
                              </w:rPr>
                            </w:pPr>
                            <w:r w:rsidRPr="00FE0F20">
                              <w:rPr>
                                <w:rFonts w:ascii="Arial" w:hAnsi="Arial" w:cs="Arial"/>
                                <w:b/>
                                <w:caps/>
                                <w:snapToGrid w:val="0"/>
                                <w:color w:val="333333"/>
                                <w:sz w:val="13"/>
                                <w:szCs w:val="13"/>
                              </w:rPr>
                              <w:t>REPUBLIQUE DU BENIN</w:t>
                            </w:r>
                          </w:p>
                          <w:p w14:paraId="6F3B5511" w14:textId="77777777" w:rsidR="00480052" w:rsidRPr="00FE0F20" w:rsidRDefault="00480052" w:rsidP="00A36135">
                            <w:pPr>
                              <w:spacing w:after="0" w:line="276" w:lineRule="auto"/>
                              <w:ind w:left="-108"/>
                              <w:rPr>
                                <w:rFonts w:ascii="Arial" w:hAnsi="Arial" w:cs="Arial"/>
                                <w:b/>
                                <w:caps/>
                                <w:color w:val="339966"/>
                                <w:sz w:val="13"/>
                                <w:szCs w:val="13"/>
                              </w:rPr>
                            </w:pPr>
                            <w:r w:rsidRPr="00FE0F20">
                              <w:rPr>
                                <w:rFonts w:ascii="Arial" w:hAnsi="Arial" w:cs="Arial"/>
                                <w:b/>
                                <w:caps/>
                                <w:snapToGrid w:val="0"/>
                                <w:color w:val="333333"/>
                                <w:sz w:val="13"/>
                                <w:szCs w:val="13"/>
                              </w:rPr>
                              <w:t>miNISTERE de la decentralisation et de la gouvernance mlocale</w:t>
                            </w:r>
                          </w:p>
                          <w:p w14:paraId="523B5D6B" w14:textId="77777777" w:rsidR="00480052" w:rsidRPr="00FE0F20" w:rsidRDefault="00480052" w:rsidP="00A36135">
                            <w:pPr>
                              <w:spacing w:after="0" w:line="276" w:lineRule="auto"/>
                              <w:ind w:left="-108"/>
                              <w:rPr>
                                <w:rFonts w:ascii="Arial" w:hAnsi="Arial" w:cs="Arial"/>
                                <w:b/>
                                <w:caps/>
                                <w:color w:val="008000"/>
                                <w:sz w:val="13"/>
                                <w:szCs w:val="13"/>
                              </w:rPr>
                            </w:pPr>
                            <w:r w:rsidRPr="00FE0F20">
                              <w:rPr>
                                <w:rFonts w:ascii="Arial" w:hAnsi="Arial" w:cs="Arial"/>
                                <w:b/>
                                <w:caps/>
                                <w:color w:val="008000"/>
                                <w:sz w:val="13"/>
                                <w:szCs w:val="13"/>
                              </w:rPr>
                              <w:t>association des communes de l’atacora et de la donga</w:t>
                            </w:r>
                          </w:p>
                          <w:p w14:paraId="4A7BAF9B" w14:textId="77777777" w:rsidR="00480052" w:rsidRPr="00FE0F20" w:rsidRDefault="00480052" w:rsidP="00A36135">
                            <w:pPr>
                              <w:spacing w:after="0" w:line="276" w:lineRule="auto"/>
                              <w:ind w:left="-108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sz w:val="13"/>
                                <w:szCs w:val="13"/>
                              </w:rPr>
                            </w:pP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8000"/>
                                <w:sz w:val="13"/>
                                <w:szCs w:val="13"/>
                              </w:rPr>
                              <w:t>E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13"/>
                                <w:szCs w:val="13"/>
                              </w:rPr>
                              <w:t>nregistrée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8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13"/>
                                <w:szCs w:val="13"/>
                              </w:rPr>
                              <w:t>sous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8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13"/>
                                <w:szCs w:val="13"/>
                              </w:rPr>
                              <w:t>le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008000"/>
                                <w:sz w:val="13"/>
                                <w:szCs w:val="13"/>
                              </w:rPr>
                              <w:t xml:space="preserve"> N°2006/012/P-SG-STCCD-DCDI-ASSOC </w:t>
                            </w:r>
                            <w:r w:rsidRPr="00FE0F20">
                              <w:rPr>
                                <w:rFonts w:ascii="Arial" w:hAnsi="Arial" w:cs="Arial"/>
                                <w:b/>
                                <w:bCs/>
                                <w:color w:val="008000"/>
                                <w:sz w:val="13"/>
                                <w:szCs w:val="13"/>
                              </w:rPr>
                              <w:t>du 24 février 2006</w:t>
                            </w:r>
                          </w:p>
                        </w:tc>
                      </w:tr>
                      <w:tr w:rsidR="00480052" w:rsidRPr="00FE0F20" w14:paraId="234010B3" w14:textId="77777777" w:rsidTr="00A36135">
                        <w:trPr>
                          <w:trHeight w:val="105"/>
                        </w:trPr>
                        <w:tc>
                          <w:tcPr>
                            <w:tcW w:w="8938" w:type="dxa"/>
                            <w:tcBorders>
                              <w:top w:val="single" w:sz="12" w:space="0" w:color="auto"/>
                            </w:tcBorders>
                          </w:tcPr>
                          <w:p w14:paraId="2FCB3F17" w14:textId="77777777" w:rsidR="00480052" w:rsidRPr="00FE0F20" w:rsidRDefault="00480052" w:rsidP="00A36135">
                            <w:pPr>
                              <w:spacing w:after="0" w:line="276" w:lineRule="auto"/>
                              <w:ind w:left="-108"/>
                              <w:rPr>
                                <w:rFonts w:ascii="Arial" w:hAnsi="Arial" w:cs="Arial"/>
                                <w:b/>
                                <w:caps/>
                                <w:color w:val="008000"/>
                                <w:sz w:val="13"/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14:paraId="6BCD7778" w14:textId="77777777" w:rsidR="00480052" w:rsidRPr="00FE0F20" w:rsidRDefault="00480052" w:rsidP="00480052">
                      <w:pPr>
                        <w:spacing w:after="0"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2771E">
        <w:rPr>
          <w:noProof/>
          <w:lang w:eastAsia="fr-FR"/>
        </w:rPr>
        <w:drawing>
          <wp:inline distT="0" distB="0" distL="0" distR="0" wp14:anchorId="58D05E39" wp14:editId="4CBBA2BF">
            <wp:extent cx="942975" cy="81915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429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771E">
        <w:rPr>
          <w:lang w:val="fr-BE"/>
        </w:rPr>
        <w:t xml:space="preserve">                                                       </w:t>
      </w:r>
    </w:p>
    <w:p w14:paraId="0FC342C9" w14:textId="77777777" w:rsidR="00256F8C" w:rsidRPr="00B9389D" w:rsidRDefault="00256F8C" w:rsidP="00993224">
      <w:pPr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9389D">
        <w:rPr>
          <w:rFonts w:ascii="Arial" w:eastAsia="Times New Roman" w:hAnsi="Arial" w:cs="Arial"/>
          <w:b/>
          <w:bCs/>
          <w:sz w:val="24"/>
          <w:szCs w:val="24"/>
          <w:lang w:eastAsia="fr-FR"/>
        </w:rPr>
        <w:lastRenderedPageBreak/>
        <w:t>DIAGNOSTIC &amp; POTENTIEL</w:t>
      </w:r>
    </w:p>
    <w:p w14:paraId="50E5C65A" w14:textId="77777777" w:rsidR="00256F8C" w:rsidRPr="00470652" w:rsidRDefault="00811DDE" w:rsidP="0054208D">
      <w:pPr>
        <w:pStyle w:val="Paragraphedeliste"/>
        <w:numPr>
          <w:ilvl w:val="0"/>
          <w:numId w:val="14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Contexte, objectifs et démarche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470652" w:rsidRPr="0054208D" w14:paraId="64A8C174" w14:textId="77777777" w:rsidTr="00BD53EF">
        <w:tc>
          <w:tcPr>
            <w:tcW w:w="2977" w:type="dxa"/>
            <w:shd w:val="clear" w:color="auto" w:fill="E2EFD9" w:themeFill="accent6" w:themeFillTint="33"/>
            <w:vAlign w:val="center"/>
          </w:tcPr>
          <w:p w14:paraId="19F7406A" w14:textId="77777777" w:rsidR="00470652" w:rsidRPr="0054208D" w:rsidRDefault="00470652" w:rsidP="005420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Élément</w:t>
            </w:r>
          </w:p>
        </w:tc>
        <w:tc>
          <w:tcPr>
            <w:tcW w:w="6379" w:type="dxa"/>
            <w:shd w:val="clear" w:color="auto" w:fill="E2EFD9" w:themeFill="accent6" w:themeFillTint="33"/>
            <w:vAlign w:val="center"/>
          </w:tcPr>
          <w:p w14:paraId="3D6EF48E" w14:textId="77777777" w:rsidR="00470652" w:rsidRPr="0054208D" w:rsidRDefault="00470652" w:rsidP="0054208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Contenu</w:t>
            </w:r>
          </w:p>
        </w:tc>
      </w:tr>
      <w:tr w:rsidR="002E3D71" w:rsidRPr="0054208D" w14:paraId="4DC0A3FB" w14:textId="77777777" w:rsidTr="00BD53EF">
        <w:trPr>
          <w:trHeight w:val="1340"/>
        </w:trPr>
        <w:tc>
          <w:tcPr>
            <w:tcW w:w="2977" w:type="dxa"/>
            <w:vAlign w:val="center"/>
          </w:tcPr>
          <w:p w14:paraId="39125F20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Justification</w:t>
            </w:r>
          </w:p>
        </w:tc>
        <w:tc>
          <w:tcPr>
            <w:tcW w:w="6379" w:type="dxa"/>
            <w:vAlign w:val="center"/>
          </w:tcPr>
          <w:p w14:paraId="10D81C41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Faible mobilisation des ressources locales (</w:t>
            </w: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38,000 %</w:t>
            </w:r>
            <w:r w:rsidRPr="0054208D">
              <w:rPr>
                <w:rFonts w:ascii="Arial" w:eastAsia="Times New Roman" w:hAnsi="Arial" w:cs="Arial"/>
                <w:lang w:eastAsia="fr-FR"/>
              </w:rPr>
              <w:t xml:space="preserve"> du potentiel fiscal et </w:t>
            </w: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39,000 %</w:t>
            </w:r>
            <w:r w:rsidRPr="0054208D">
              <w:rPr>
                <w:rFonts w:ascii="Arial" w:eastAsia="Times New Roman" w:hAnsi="Arial" w:cs="Arial"/>
                <w:lang w:eastAsia="fr-FR"/>
              </w:rPr>
              <w:t xml:space="preserve"> du potentiel non fiscal exploités en moyenne entre 2020 et 2023) ; déséquilibre RF/RNF ; forte dépendance à la CDL.</w:t>
            </w:r>
          </w:p>
        </w:tc>
      </w:tr>
      <w:tr w:rsidR="002E3D71" w:rsidRPr="0054208D" w14:paraId="130C17C8" w14:textId="77777777" w:rsidTr="00BD53EF">
        <w:trPr>
          <w:trHeight w:val="991"/>
        </w:trPr>
        <w:tc>
          <w:tcPr>
            <w:tcW w:w="2977" w:type="dxa"/>
            <w:vAlign w:val="center"/>
          </w:tcPr>
          <w:p w14:paraId="725FC120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Objectifs généraux</w:t>
            </w:r>
          </w:p>
        </w:tc>
        <w:tc>
          <w:tcPr>
            <w:tcW w:w="6379" w:type="dxa"/>
            <w:vAlign w:val="center"/>
          </w:tcPr>
          <w:p w14:paraId="5E80ECDF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Optimiser la mobilisation des recettes propres pour assurer l’autonomie financière et réduire la vulnérabilité structurelle de la commune.</w:t>
            </w:r>
          </w:p>
        </w:tc>
      </w:tr>
      <w:tr w:rsidR="002E3D71" w:rsidRPr="0054208D" w14:paraId="72F96DE7" w14:textId="77777777" w:rsidTr="00BD53EF">
        <w:trPr>
          <w:trHeight w:val="977"/>
        </w:trPr>
        <w:tc>
          <w:tcPr>
            <w:tcW w:w="2977" w:type="dxa"/>
            <w:vAlign w:val="center"/>
          </w:tcPr>
          <w:p w14:paraId="51F9154B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Objectifs spécifiques</w:t>
            </w:r>
          </w:p>
        </w:tc>
        <w:tc>
          <w:tcPr>
            <w:tcW w:w="6379" w:type="dxa"/>
            <w:vAlign w:val="center"/>
          </w:tcPr>
          <w:p w14:paraId="5BB2BC94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Identifier les gisements fiscaux et non fiscaux sous-exploités ; améliorer la gouvernance financière ; renforcer la coopération entre les acteurs de la chaîne de mobilisation.</w:t>
            </w:r>
          </w:p>
        </w:tc>
      </w:tr>
      <w:tr w:rsidR="002E3D71" w:rsidRPr="0054208D" w14:paraId="10C2CCAC" w14:textId="77777777" w:rsidTr="00BD53EF">
        <w:trPr>
          <w:trHeight w:val="977"/>
        </w:trPr>
        <w:tc>
          <w:tcPr>
            <w:tcW w:w="2977" w:type="dxa"/>
            <w:vAlign w:val="center"/>
          </w:tcPr>
          <w:p w14:paraId="65FA2596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Acteurs impliqués</w:t>
            </w:r>
          </w:p>
        </w:tc>
        <w:tc>
          <w:tcPr>
            <w:tcW w:w="6379" w:type="dxa"/>
            <w:vAlign w:val="center"/>
          </w:tcPr>
          <w:p w14:paraId="4880D045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Mairie (DAAF, SE, Trésorier communal, autres cadres techniques), ACAD, CIPE, élus communaux et locaux, comités de marchés, syndicats, acteurs économiques, PTF (AGORA), services techniques déconcentrés.</w:t>
            </w:r>
          </w:p>
        </w:tc>
      </w:tr>
      <w:tr w:rsidR="002E3D71" w:rsidRPr="0054208D" w14:paraId="35B56FF7" w14:textId="77777777" w:rsidTr="00F32011">
        <w:trPr>
          <w:trHeight w:val="1368"/>
        </w:trPr>
        <w:tc>
          <w:tcPr>
            <w:tcW w:w="2977" w:type="dxa"/>
            <w:vAlign w:val="center"/>
          </w:tcPr>
          <w:p w14:paraId="1C32A1A7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Méthodologie</w:t>
            </w:r>
          </w:p>
        </w:tc>
        <w:tc>
          <w:tcPr>
            <w:tcW w:w="6379" w:type="dxa"/>
            <w:vAlign w:val="center"/>
          </w:tcPr>
          <w:p w14:paraId="5D703BDD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1. Diagnostic participatif (EGF, FFOM, analyse des recettes 2020–2023)2. Élaboration du plan stratégique de mobilisation des ressources3. Modélisation du dispositif de mise en œuvre.</w:t>
            </w:r>
          </w:p>
        </w:tc>
      </w:tr>
      <w:tr w:rsidR="002E3D71" w:rsidRPr="0054208D" w14:paraId="1FD63727" w14:textId="77777777" w:rsidTr="00F32011">
        <w:trPr>
          <w:trHeight w:val="1416"/>
        </w:trPr>
        <w:tc>
          <w:tcPr>
            <w:tcW w:w="2977" w:type="dxa"/>
            <w:vAlign w:val="center"/>
          </w:tcPr>
          <w:p w14:paraId="0C95390A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Justification</w:t>
            </w:r>
          </w:p>
        </w:tc>
        <w:tc>
          <w:tcPr>
            <w:tcW w:w="6379" w:type="dxa"/>
            <w:vAlign w:val="center"/>
          </w:tcPr>
          <w:p w14:paraId="53B9F419" w14:textId="77777777" w:rsidR="002E3D71" w:rsidRPr="0054208D" w:rsidRDefault="002E3D7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Faible mobilisation des ressources locales (</w:t>
            </w: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38,000 %</w:t>
            </w:r>
            <w:r w:rsidRPr="0054208D">
              <w:rPr>
                <w:rFonts w:ascii="Arial" w:eastAsia="Times New Roman" w:hAnsi="Arial" w:cs="Arial"/>
                <w:lang w:eastAsia="fr-FR"/>
              </w:rPr>
              <w:t xml:space="preserve"> du potentiel fiscal et </w:t>
            </w: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39,000 %</w:t>
            </w:r>
            <w:r w:rsidRPr="0054208D">
              <w:rPr>
                <w:rFonts w:ascii="Arial" w:eastAsia="Times New Roman" w:hAnsi="Arial" w:cs="Arial"/>
                <w:lang w:eastAsia="fr-FR"/>
              </w:rPr>
              <w:t xml:space="preserve"> du potentiel non fiscal exploités en moyenne entre 2020 et 2023) ; déséquilibre RF/RNF ; forte dépendance à la CDL.</w:t>
            </w:r>
          </w:p>
        </w:tc>
      </w:tr>
    </w:tbl>
    <w:p w14:paraId="4976030C" w14:textId="4F5FB4BB" w:rsidR="0054208D" w:rsidRPr="0054208D" w:rsidRDefault="00256F8C" w:rsidP="0054208D">
      <w:pPr>
        <w:pStyle w:val="NormalWeb"/>
        <w:spacing w:before="0" w:beforeAutospacing="0" w:after="0" w:afterAutospacing="0"/>
        <w:rPr>
          <w:rStyle w:val="lev"/>
          <w:rFonts w:ascii="Arial" w:hAnsi="Arial" w:cs="Arial"/>
          <w:b w:val="0"/>
          <w:sz w:val="20"/>
          <w:szCs w:val="20"/>
        </w:rPr>
      </w:pPr>
      <w:r w:rsidRPr="0054208D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Source </w:t>
      </w:r>
      <w:r w:rsidRPr="0054208D">
        <w:rPr>
          <w:rFonts w:ascii="Arial" w:hAnsi="Arial" w:cs="Arial"/>
          <w:b/>
          <w:i/>
          <w:iCs/>
          <w:sz w:val="20"/>
          <w:szCs w:val="20"/>
        </w:rPr>
        <w:t xml:space="preserve">: </w:t>
      </w:r>
      <w:r w:rsidR="002E3D71" w:rsidRPr="0054208D">
        <w:rPr>
          <w:rStyle w:val="lev"/>
          <w:rFonts w:ascii="Arial" w:hAnsi="Arial" w:cs="Arial"/>
          <w:b w:val="0"/>
          <w:sz w:val="20"/>
          <w:szCs w:val="20"/>
        </w:rPr>
        <w:t xml:space="preserve">Source : PSMR </w:t>
      </w:r>
      <w:proofErr w:type="spellStart"/>
      <w:r w:rsidR="002E3D71" w:rsidRPr="0054208D">
        <w:rPr>
          <w:rStyle w:val="lev"/>
          <w:rFonts w:ascii="Arial" w:hAnsi="Arial" w:cs="Arial"/>
          <w:b w:val="0"/>
          <w:sz w:val="20"/>
          <w:szCs w:val="20"/>
        </w:rPr>
        <w:t>Toucountouna</w:t>
      </w:r>
      <w:proofErr w:type="spellEnd"/>
      <w:r w:rsidR="002E3D71" w:rsidRPr="0054208D">
        <w:rPr>
          <w:rStyle w:val="lev"/>
          <w:rFonts w:ascii="Arial" w:hAnsi="Arial" w:cs="Arial"/>
          <w:b w:val="0"/>
          <w:sz w:val="20"/>
          <w:szCs w:val="20"/>
        </w:rPr>
        <w:t>, pp. 7 à 9</w:t>
      </w:r>
    </w:p>
    <w:p w14:paraId="0AB0A09F" w14:textId="77777777" w:rsidR="0054208D" w:rsidRDefault="0054208D" w:rsidP="0054208D">
      <w:pPr>
        <w:pStyle w:val="NormalWeb"/>
        <w:spacing w:before="0" w:beforeAutospacing="0" w:after="0" w:afterAutospacing="0"/>
      </w:pPr>
    </w:p>
    <w:p w14:paraId="1D84AC99" w14:textId="5DE5BC6F" w:rsidR="00F32011" w:rsidRPr="0054208D" w:rsidRDefault="00811DDE" w:rsidP="0054208D">
      <w:pPr>
        <w:pStyle w:val="Paragraphedeliste"/>
        <w:numPr>
          <w:ilvl w:val="0"/>
          <w:numId w:val="14"/>
        </w:numPr>
        <w:spacing w:after="0" w:line="240" w:lineRule="auto"/>
        <w:outlineLvl w:val="2"/>
        <w:rPr>
          <w:rFonts w:ascii="Arial" w:eastAsia="Times New Roman" w:hAnsi="Arial" w:cs="Arial"/>
          <w:b/>
          <w:bCs/>
          <w:lang w:eastAsia="fr-FR"/>
        </w:rPr>
      </w:pPr>
      <w:r w:rsidRPr="0054208D">
        <w:rPr>
          <w:rFonts w:ascii="Arial" w:eastAsia="Times New Roman" w:hAnsi="Arial" w:cs="Arial"/>
          <w:b/>
          <w:bCs/>
          <w:lang w:eastAsia="fr-FR"/>
        </w:rPr>
        <w:t>Profil économique et potentiel mobilisable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32011" w:rsidRPr="0054208D" w14:paraId="0A9CEF67" w14:textId="77777777" w:rsidTr="00F32011">
        <w:trPr>
          <w:trHeight w:val="525"/>
        </w:trPr>
        <w:tc>
          <w:tcPr>
            <w:tcW w:w="2405" w:type="dxa"/>
            <w:shd w:val="clear" w:color="auto" w:fill="FFE599" w:themeFill="accent4" w:themeFillTint="66"/>
            <w:vAlign w:val="center"/>
          </w:tcPr>
          <w:p w14:paraId="05DE37F6" w14:textId="77777777" w:rsidR="00F32011" w:rsidRPr="0054208D" w:rsidRDefault="00F3201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Élément</w:t>
            </w:r>
          </w:p>
        </w:tc>
        <w:tc>
          <w:tcPr>
            <w:tcW w:w="6657" w:type="dxa"/>
            <w:shd w:val="clear" w:color="auto" w:fill="FFE599" w:themeFill="accent4" w:themeFillTint="66"/>
            <w:vAlign w:val="center"/>
          </w:tcPr>
          <w:p w14:paraId="39158BB2" w14:textId="77777777" w:rsidR="00F32011" w:rsidRPr="0054208D" w:rsidRDefault="00F3201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Contenu</w:t>
            </w:r>
          </w:p>
        </w:tc>
      </w:tr>
      <w:tr w:rsidR="00480052" w:rsidRPr="0054208D" w14:paraId="7FEDB34D" w14:textId="77777777" w:rsidTr="00F32011">
        <w:trPr>
          <w:trHeight w:val="831"/>
        </w:trPr>
        <w:tc>
          <w:tcPr>
            <w:tcW w:w="2405" w:type="dxa"/>
            <w:vAlign w:val="center"/>
          </w:tcPr>
          <w:p w14:paraId="4198FDB0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Données démographiques</w:t>
            </w:r>
          </w:p>
        </w:tc>
        <w:tc>
          <w:tcPr>
            <w:tcW w:w="6657" w:type="dxa"/>
            <w:vAlign w:val="center"/>
          </w:tcPr>
          <w:p w14:paraId="2549166A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Population : 64 442 habitants (51,5 % de femmes)</w:t>
            </w:r>
            <w:r w:rsidRPr="0054208D">
              <w:rPr>
                <w:rFonts w:ascii="Arial" w:eastAsia="Times New Roman" w:hAnsi="Arial" w:cs="Arial"/>
                <w:lang w:eastAsia="fr-FR"/>
              </w:rPr>
              <w:br/>
              <w:t>Population active : 86,9 %</w:t>
            </w:r>
          </w:p>
        </w:tc>
      </w:tr>
      <w:tr w:rsidR="00480052" w:rsidRPr="0054208D" w14:paraId="1CBCF448" w14:textId="77777777" w:rsidTr="00F32011">
        <w:trPr>
          <w:trHeight w:val="413"/>
        </w:trPr>
        <w:tc>
          <w:tcPr>
            <w:tcW w:w="2405" w:type="dxa"/>
            <w:vAlign w:val="center"/>
          </w:tcPr>
          <w:p w14:paraId="5D048629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Activités principales</w:t>
            </w:r>
          </w:p>
        </w:tc>
        <w:tc>
          <w:tcPr>
            <w:tcW w:w="6657" w:type="dxa"/>
            <w:vAlign w:val="center"/>
          </w:tcPr>
          <w:p w14:paraId="119BB009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Agriculture (coton, anacarde, soja, céréales), élevage (bovins, ovins, caprins, volailles), commerce (vivriers, bétail, boissons fermentées), artisanat (maçonnerie, menuiserie, coiffure…), exploitation minière (sable, gravier)</w:t>
            </w:r>
          </w:p>
        </w:tc>
      </w:tr>
      <w:tr w:rsidR="00480052" w:rsidRPr="0054208D" w14:paraId="5C10FC6B" w14:textId="77777777" w:rsidTr="00F32011">
        <w:trPr>
          <w:trHeight w:val="849"/>
        </w:trPr>
        <w:tc>
          <w:tcPr>
            <w:tcW w:w="2405" w:type="dxa"/>
            <w:vAlign w:val="center"/>
          </w:tcPr>
          <w:p w14:paraId="17F42BAD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Atouts économiques</w:t>
            </w:r>
          </w:p>
        </w:tc>
        <w:tc>
          <w:tcPr>
            <w:tcW w:w="6657" w:type="dxa"/>
            <w:vAlign w:val="center"/>
          </w:tcPr>
          <w:p w14:paraId="0D3C4432" w14:textId="77777777" w:rsidR="00480052" w:rsidRPr="0054208D" w:rsidRDefault="00480052" w:rsidP="0054208D">
            <w:pPr>
              <w:spacing w:line="276" w:lineRule="auto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Tourisme potentiel (sites naturels et culturels), gisements de sable et granite, zones agricoles riches, retenues d’eau (</w:t>
            </w:r>
            <w:proofErr w:type="spellStart"/>
            <w:r w:rsidRPr="0054208D">
              <w:rPr>
                <w:rFonts w:ascii="Arial" w:eastAsia="Times New Roman" w:hAnsi="Arial" w:cs="Arial"/>
                <w:lang w:eastAsia="fr-FR"/>
              </w:rPr>
              <w:t>Tchakalakou</w:t>
            </w:r>
            <w:proofErr w:type="spellEnd"/>
            <w:r w:rsidRPr="0054208D">
              <w:rPr>
                <w:rFonts w:ascii="Arial" w:eastAsia="Times New Roman" w:hAnsi="Arial" w:cs="Arial"/>
                <w:lang w:eastAsia="fr-FR"/>
              </w:rPr>
              <w:t xml:space="preserve">, </w:t>
            </w:r>
            <w:proofErr w:type="spellStart"/>
            <w:r w:rsidRPr="0054208D">
              <w:rPr>
                <w:rFonts w:ascii="Arial" w:eastAsia="Times New Roman" w:hAnsi="Arial" w:cs="Arial"/>
                <w:lang w:eastAsia="fr-FR"/>
              </w:rPr>
              <w:t>Kokokou</w:t>
            </w:r>
            <w:proofErr w:type="spellEnd"/>
            <w:r w:rsidRPr="0054208D">
              <w:rPr>
                <w:rFonts w:ascii="Arial" w:eastAsia="Times New Roman" w:hAnsi="Arial" w:cs="Arial"/>
                <w:lang w:eastAsia="fr-FR"/>
              </w:rPr>
              <w:t>…), marchés ordinaires actifs, infrastructures de stockage et de transformation</w:t>
            </w:r>
          </w:p>
        </w:tc>
      </w:tr>
      <w:tr w:rsidR="00F32011" w:rsidRPr="0054208D" w14:paraId="5C0485C3" w14:textId="77777777" w:rsidTr="00F32011">
        <w:trPr>
          <w:trHeight w:val="465"/>
        </w:trPr>
        <w:tc>
          <w:tcPr>
            <w:tcW w:w="2405" w:type="dxa"/>
            <w:vMerge w:val="restart"/>
            <w:vAlign w:val="center"/>
          </w:tcPr>
          <w:p w14:paraId="12B06EF0" w14:textId="77777777" w:rsidR="00F32011" w:rsidRPr="0054208D" w:rsidRDefault="00F3201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Potentiel global estimé : </w:t>
            </w:r>
            <w:r w:rsidRPr="0054208D">
              <w:rPr>
                <w:rFonts w:ascii="Arial" w:eastAsia="Times New Roman" w:hAnsi="Arial" w:cs="Arial"/>
                <w:lang w:eastAsia="fr-FR"/>
              </w:rPr>
              <w:t>millions FCFA</w:t>
            </w:r>
          </w:p>
        </w:tc>
        <w:tc>
          <w:tcPr>
            <w:tcW w:w="6657" w:type="dxa"/>
            <w:vAlign w:val="center"/>
          </w:tcPr>
          <w:p w14:paraId="159CAD67" w14:textId="77777777" w:rsidR="00F32011" w:rsidRPr="0054208D" w:rsidRDefault="00F32011" w:rsidP="0054208D">
            <w:pPr>
              <w:rPr>
                <w:rFonts w:ascii="Arial" w:eastAsia="Times New Roman" w:hAnsi="Arial" w:cs="Arial"/>
                <w:lang w:eastAsia="fr-FR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90,391  dont</w:t>
            </w:r>
            <w:proofErr w:type="gramEnd"/>
          </w:p>
          <w:p w14:paraId="36B51572" w14:textId="77777777" w:rsidR="00F32011" w:rsidRPr="0054208D" w:rsidRDefault="00F32011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F32011" w:rsidRPr="0054208D" w14:paraId="5CC6A647" w14:textId="77777777" w:rsidTr="00F32011">
        <w:trPr>
          <w:trHeight w:val="945"/>
        </w:trPr>
        <w:tc>
          <w:tcPr>
            <w:tcW w:w="2405" w:type="dxa"/>
            <w:vMerge/>
            <w:vAlign w:val="center"/>
          </w:tcPr>
          <w:p w14:paraId="348C7164" w14:textId="77777777" w:rsidR="00F32011" w:rsidRPr="0054208D" w:rsidRDefault="00F32011" w:rsidP="0054208D">
            <w:pPr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6657" w:type="dxa"/>
            <w:vAlign w:val="center"/>
          </w:tcPr>
          <w:p w14:paraId="0AE6E438" w14:textId="77777777" w:rsidR="00F32011" w:rsidRPr="0054208D" w:rsidRDefault="00F32011" w:rsidP="0054208D">
            <w:pPr>
              <w:pStyle w:val="Paragraphedeliste"/>
              <w:numPr>
                <w:ilvl w:val="0"/>
                <w:numId w:val="17"/>
              </w:num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Recettes non fiscales (RNF) : </w:t>
            </w:r>
            <w:r w:rsidRPr="0054208D">
              <w:rPr>
                <w:rFonts w:ascii="Arial" w:hAnsi="Arial" w:cs="Arial"/>
              </w:rPr>
              <w:t>66,372</w:t>
            </w:r>
          </w:p>
          <w:p w14:paraId="56CDF87B" w14:textId="77777777" w:rsidR="00F32011" w:rsidRPr="0054208D" w:rsidRDefault="00F32011" w:rsidP="0054208D">
            <w:pPr>
              <w:pStyle w:val="Paragraphedeliste"/>
              <w:numPr>
                <w:ilvl w:val="0"/>
                <w:numId w:val="17"/>
              </w:num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Recettes fiscales (RF) : </w:t>
            </w:r>
            <w:r w:rsidRPr="0054208D">
              <w:rPr>
                <w:rFonts w:ascii="Arial" w:hAnsi="Arial" w:cs="Arial"/>
              </w:rPr>
              <w:t>24,020</w:t>
            </w:r>
          </w:p>
          <w:p w14:paraId="36C2731B" w14:textId="77777777" w:rsidR="00F32011" w:rsidRPr="0054208D" w:rsidRDefault="00F32011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14:paraId="7174415D" w14:textId="77777777" w:rsidR="0054208D" w:rsidRDefault="0054208D" w:rsidP="0054208D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</w:pPr>
    </w:p>
    <w:p w14:paraId="4BE5D8F8" w14:textId="517ADCC5" w:rsidR="00256F8C" w:rsidRDefault="00193D31" w:rsidP="0054208D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Comparaison entre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réalisations</w:t>
      </w:r>
      <w:r w:rsidR="00480052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moyennes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</w:t>
      </w: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de</w:t>
      </w:r>
      <w:r w:rsidR="00E07538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</w:t>
      </w:r>
      <w:r w:rsidR="00480052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2020 à</w:t>
      </w:r>
      <w:r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2023 et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 </w:t>
      </w:r>
      <w:r w:rsidR="00480052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 xml:space="preserve">le </w:t>
      </w:r>
      <w:r w:rsidR="00256F8C" w:rsidRPr="00193D31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potentiel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 :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409"/>
      </w:tblGrid>
      <w:tr w:rsidR="00F32011" w14:paraId="43DAF754" w14:textId="77777777" w:rsidTr="001E49CC">
        <w:trPr>
          <w:trHeight w:val="1133"/>
        </w:trPr>
        <w:tc>
          <w:tcPr>
            <w:tcW w:w="2122" w:type="dxa"/>
            <w:shd w:val="clear" w:color="auto" w:fill="FFE599" w:themeFill="accent4" w:themeFillTint="66"/>
            <w:vAlign w:val="center"/>
          </w:tcPr>
          <w:p w14:paraId="4BC18081" w14:textId="77777777" w:rsidR="00F32011" w:rsidRPr="00F32011" w:rsidRDefault="00F32011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011">
              <w:rPr>
                <w:rFonts w:ascii="Arial" w:hAnsi="Arial" w:cs="Arial"/>
                <w:b/>
                <w:bCs/>
              </w:rPr>
              <w:t>Nature de recettes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596BA99B" w14:textId="77777777" w:rsidR="00F32011" w:rsidRPr="00F32011" w:rsidRDefault="00F32011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011">
              <w:rPr>
                <w:rFonts w:ascii="Arial" w:hAnsi="Arial" w:cs="Arial"/>
                <w:b/>
                <w:bCs/>
              </w:rPr>
              <w:t>Réalisation moyenne annuelle (2020–2023)</w:t>
            </w:r>
            <w:r>
              <w:rPr>
                <w:rFonts w:ascii="Arial" w:hAnsi="Arial" w:cs="Arial"/>
                <w:b/>
                <w:bCs/>
              </w:rPr>
              <w:t xml:space="preserve"> en </w:t>
            </w:r>
            <w:r>
              <w:t>millions FCFA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125689DC" w14:textId="77777777" w:rsidR="00F32011" w:rsidRPr="00F32011" w:rsidRDefault="00F32011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011">
              <w:rPr>
                <w:rFonts w:ascii="Arial" w:hAnsi="Arial" w:cs="Arial"/>
                <w:b/>
                <w:bCs/>
              </w:rPr>
              <w:t>Potentiel évalué</w:t>
            </w:r>
            <w:r>
              <w:rPr>
                <w:rFonts w:ascii="Arial" w:hAnsi="Arial" w:cs="Arial"/>
                <w:b/>
                <w:bCs/>
              </w:rPr>
              <w:t xml:space="preserve"> en </w:t>
            </w:r>
            <w:r>
              <w:t>millions FCFA</w:t>
            </w:r>
          </w:p>
        </w:tc>
        <w:tc>
          <w:tcPr>
            <w:tcW w:w="2409" w:type="dxa"/>
            <w:shd w:val="clear" w:color="auto" w:fill="FFE599" w:themeFill="accent4" w:themeFillTint="66"/>
            <w:vAlign w:val="center"/>
          </w:tcPr>
          <w:p w14:paraId="1CF37BA4" w14:textId="77777777" w:rsidR="00F32011" w:rsidRPr="00F32011" w:rsidRDefault="00F32011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011">
              <w:rPr>
                <w:rFonts w:ascii="Arial" w:hAnsi="Arial" w:cs="Arial"/>
                <w:b/>
                <w:bCs/>
              </w:rPr>
              <w:t>Taux de mobilisation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32011" w14:paraId="16155940" w14:textId="77777777" w:rsidTr="001E49CC">
        <w:trPr>
          <w:trHeight w:val="709"/>
        </w:trPr>
        <w:tc>
          <w:tcPr>
            <w:tcW w:w="2122" w:type="dxa"/>
            <w:vAlign w:val="center"/>
          </w:tcPr>
          <w:p w14:paraId="424F268F" w14:textId="77777777" w:rsidR="00F32011" w:rsidRPr="00F32011" w:rsidRDefault="00F32011" w:rsidP="0054208D">
            <w:pPr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Recettes Non Fiscales (RNF)</w:t>
            </w:r>
          </w:p>
        </w:tc>
        <w:tc>
          <w:tcPr>
            <w:tcW w:w="2268" w:type="dxa"/>
            <w:vAlign w:val="center"/>
          </w:tcPr>
          <w:p w14:paraId="71871C01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25,787</w:t>
            </w:r>
          </w:p>
        </w:tc>
        <w:tc>
          <w:tcPr>
            <w:tcW w:w="2268" w:type="dxa"/>
            <w:vAlign w:val="center"/>
          </w:tcPr>
          <w:p w14:paraId="674A4D52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66,372</w:t>
            </w:r>
          </w:p>
        </w:tc>
        <w:tc>
          <w:tcPr>
            <w:tcW w:w="2409" w:type="dxa"/>
            <w:vAlign w:val="center"/>
          </w:tcPr>
          <w:p w14:paraId="28851F7A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39,000 %</w:t>
            </w:r>
          </w:p>
        </w:tc>
      </w:tr>
      <w:tr w:rsidR="00F32011" w14:paraId="38CF29D7" w14:textId="77777777" w:rsidTr="001E49CC">
        <w:trPr>
          <w:trHeight w:val="691"/>
        </w:trPr>
        <w:tc>
          <w:tcPr>
            <w:tcW w:w="2122" w:type="dxa"/>
            <w:vAlign w:val="center"/>
          </w:tcPr>
          <w:p w14:paraId="4C0D9C21" w14:textId="77777777" w:rsidR="00F32011" w:rsidRPr="00F32011" w:rsidRDefault="00F32011" w:rsidP="0054208D">
            <w:pPr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Recettes Fiscales (RF)</w:t>
            </w:r>
          </w:p>
        </w:tc>
        <w:tc>
          <w:tcPr>
            <w:tcW w:w="2268" w:type="dxa"/>
            <w:vAlign w:val="center"/>
          </w:tcPr>
          <w:p w14:paraId="412B7A73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9,024</w:t>
            </w:r>
          </w:p>
        </w:tc>
        <w:tc>
          <w:tcPr>
            <w:tcW w:w="2268" w:type="dxa"/>
            <w:vAlign w:val="center"/>
          </w:tcPr>
          <w:p w14:paraId="3C056D29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24,020</w:t>
            </w:r>
          </w:p>
        </w:tc>
        <w:tc>
          <w:tcPr>
            <w:tcW w:w="2409" w:type="dxa"/>
            <w:vAlign w:val="center"/>
          </w:tcPr>
          <w:p w14:paraId="3739A080" w14:textId="77777777" w:rsidR="00F32011" w:rsidRPr="00F32011" w:rsidRDefault="00F32011" w:rsidP="0054208D">
            <w:pPr>
              <w:jc w:val="center"/>
              <w:rPr>
                <w:rFonts w:ascii="Arial" w:hAnsi="Arial" w:cs="Arial"/>
              </w:rPr>
            </w:pPr>
            <w:r w:rsidRPr="00F32011">
              <w:rPr>
                <w:rFonts w:ascii="Arial" w:hAnsi="Arial" w:cs="Arial"/>
              </w:rPr>
              <w:t>38,000 %</w:t>
            </w:r>
          </w:p>
        </w:tc>
      </w:tr>
    </w:tbl>
    <w:p w14:paraId="7E84E0B0" w14:textId="77777777" w:rsidR="00256F8C" w:rsidRDefault="00256F8C" w:rsidP="0054208D">
      <w:pPr>
        <w:spacing w:after="0" w:line="240" w:lineRule="auto"/>
        <w:rPr>
          <w:rStyle w:val="lev"/>
          <w:rFonts w:ascii="Arial" w:hAnsi="Arial" w:cs="Arial"/>
        </w:rPr>
      </w:pPr>
      <w:r w:rsidRPr="0014216A">
        <w:rPr>
          <w:rFonts w:ascii="Arial" w:eastAsia="Times New Roman" w:hAnsi="Arial" w:cs="Arial"/>
          <w:b/>
          <w:i/>
          <w:iCs/>
          <w:szCs w:val="24"/>
          <w:u w:val="single"/>
          <w:lang w:eastAsia="fr-FR"/>
        </w:rPr>
        <w:t>Source</w:t>
      </w:r>
      <w:r w:rsidRPr="0014216A">
        <w:rPr>
          <w:rFonts w:ascii="Arial" w:eastAsia="Times New Roman" w:hAnsi="Arial" w:cs="Arial"/>
          <w:i/>
          <w:iCs/>
          <w:szCs w:val="24"/>
          <w:lang w:eastAsia="fr-FR"/>
        </w:rPr>
        <w:t xml:space="preserve"> : </w:t>
      </w:r>
      <w:r w:rsidR="00F32011" w:rsidRPr="00905734">
        <w:rPr>
          <w:rFonts w:ascii="Arial" w:eastAsia="Times New Roman" w:hAnsi="Arial" w:cs="Arial"/>
          <w:i/>
          <w:iCs/>
          <w:szCs w:val="24"/>
          <w:lang w:eastAsia="fr-FR"/>
        </w:rPr>
        <w:t>PSMR</w:t>
      </w:r>
      <w:r w:rsidRPr="00905734">
        <w:rPr>
          <w:rFonts w:ascii="Arial" w:eastAsia="Times New Roman" w:hAnsi="Arial" w:cs="Arial"/>
          <w:i/>
          <w:iCs/>
          <w:szCs w:val="24"/>
          <w:lang w:eastAsia="fr-FR"/>
        </w:rPr>
        <w:t xml:space="preserve"> Commune de </w:t>
      </w:r>
      <w:proofErr w:type="spellStart"/>
      <w:r w:rsidR="00F32011" w:rsidRPr="00905734">
        <w:rPr>
          <w:rFonts w:ascii="Arial" w:eastAsia="Times New Roman" w:hAnsi="Arial" w:cs="Arial"/>
          <w:i/>
          <w:iCs/>
          <w:szCs w:val="24"/>
          <w:lang w:eastAsia="fr-FR"/>
        </w:rPr>
        <w:t>Toucountouna</w:t>
      </w:r>
      <w:proofErr w:type="spellEnd"/>
      <w:r w:rsidRPr="00905734">
        <w:rPr>
          <w:rFonts w:ascii="Arial" w:eastAsia="Times New Roman" w:hAnsi="Arial" w:cs="Arial"/>
          <w:i/>
          <w:iCs/>
          <w:szCs w:val="24"/>
          <w:lang w:eastAsia="fr-FR"/>
        </w:rPr>
        <w:t>, 2024</w:t>
      </w:r>
      <w:r w:rsidR="008D4120" w:rsidRPr="00905734">
        <w:rPr>
          <w:rFonts w:ascii="Arial" w:eastAsia="Times New Roman" w:hAnsi="Arial" w:cs="Arial"/>
          <w:i/>
          <w:iCs/>
          <w:szCs w:val="24"/>
          <w:lang w:eastAsia="fr-FR"/>
        </w:rPr>
        <w:t> – pages</w:t>
      </w:r>
      <w:r w:rsidR="00905734" w:rsidRPr="00905734">
        <w:rPr>
          <w:rStyle w:val="lev"/>
          <w:rFonts w:ascii="Arial" w:hAnsi="Arial" w:cs="Arial"/>
        </w:rPr>
        <w:t>. 12 et</w:t>
      </w:r>
      <w:r w:rsidR="00F32011" w:rsidRPr="00905734">
        <w:rPr>
          <w:rStyle w:val="lev"/>
          <w:rFonts w:ascii="Arial" w:hAnsi="Arial" w:cs="Arial"/>
        </w:rPr>
        <w:t xml:space="preserve"> 13</w:t>
      </w:r>
    </w:p>
    <w:p w14:paraId="578C1C2E" w14:textId="77777777" w:rsidR="0054208D" w:rsidRPr="0014216A" w:rsidRDefault="0054208D" w:rsidP="0054208D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fr-FR"/>
        </w:rPr>
      </w:pPr>
    </w:p>
    <w:p w14:paraId="4AACB9FF" w14:textId="77777777" w:rsidR="00256F8C" w:rsidRPr="00470652" w:rsidRDefault="00256F8C" w:rsidP="0054208D">
      <w:pPr>
        <w:spacing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3. ETAT DES RECETTES COMMUNALES (2020–2023)</w:t>
      </w:r>
    </w:p>
    <w:p w14:paraId="5F68416E" w14:textId="77777777" w:rsidR="00256F8C" w:rsidRPr="0054208D" w:rsidRDefault="00256F8C" w:rsidP="0054208D">
      <w:pPr>
        <w:pStyle w:val="Paragraphedeliste"/>
        <w:numPr>
          <w:ilvl w:val="0"/>
          <w:numId w:val="24"/>
        </w:numPr>
        <w:spacing w:after="0" w:line="360" w:lineRule="auto"/>
        <w:ind w:left="426" w:hanging="426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54208D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Recettes propres</w:t>
      </w:r>
      <w:r w:rsidRPr="0054208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: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2268"/>
      </w:tblGrid>
      <w:tr w:rsidR="00193D31" w:rsidRPr="0054208D" w14:paraId="3AE95654" w14:textId="77777777" w:rsidTr="0054208D">
        <w:trPr>
          <w:trHeight w:val="593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3DA2F1FA" w14:textId="77777777" w:rsidR="00193D31" w:rsidRPr="0054208D" w:rsidRDefault="00193D31" w:rsidP="0054208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lang w:eastAsia="fr-FR"/>
              </w:rPr>
              <w:t>Année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2F29D592" w14:textId="77777777" w:rsidR="00193D31" w:rsidRPr="0054208D" w:rsidRDefault="00193D31" w:rsidP="0054208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lang w:eastAsia="fr-FR"/>
              </w:rPr>
              <w:t xml:space="preserve">Recettes fiscales </w:t>
            </w:r>
            <w:r w:rsidRPr="0054208D">
              <w:rPr>
                <w:rFonts w:ascii="Arial" w:eastAsia="Times New Roman" w:hAnsi="Arial" w:cs="Arial"/>
                <w:lang w:eastAsia="fr-FR"/>
              </w:rPr>
              <w:t>(RF)</w:t>
            </w:r>
            <w:r w:rsidR="00E3037A" w:rsidRPr="0054208D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6341B7" w:rsidRPr="0054208D">
              <w:rPr>
                <w:rFonts w:ascii="Arial" w:eastAsia="Times New Roman" w:hAnsi="Arial" w:cs="Arial"/>
                <w:lang w:eastAsia="fr-FR"/>
              </w:rPr>
              <w:t xml:space="preserve">en Million de </w:t>
            </w:r>
            <w:r w:rsidR="006D6953" w:rsidRPr="0054208D">
              <w:rPr>
                <w:rFonts w:ascii="Arial" w:eastAsia="Times New Roman" w:hAnsi="Arial" w:cs="Arial"/>
                <w:lang w:eastAsia="fr-FR"/>
              </w:rPr>
              <w:t>FCFA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2F2FC08" w14:textId="77777777" w:rsidR="00193D31" w:rsidRPr="0054208D" w:rsidRDefault="00193D31" w:rsidP="0054208D">
            <w:pPr>
              <w:ind w:left="-108" w:right="-108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lang w:eastAsia="fr-FR"/>
              </w:rPr>
              <w:t xml:space="preserve">Recettes Non Fiscales </w:t>
            </w:r>
            <w:r w:rsidRPr="0054208D">
              <w:rPr>
                <w:rFonts w:ascii="Arial" w:eastAsia="Times New Roman" w:hAnsi="Arial" w:cs="Arial"/>
                <w:lang w:eastAsia="fr-FR"/>
              </w:rPr>
              <w:t>(RNF)</w:t>
            </w:r>
            <w:r w:rsidR="00E3037A" w:rsidRPr="0054208D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6341B7" w:rsidRPr="0054208D">
              <w:rPr>
                <w:rFonts w:ascii="Arial" w:eastAsia="Times New Roman" w:hAnsi="Arial" w:cs="Arial"/>
                <w:lang w:eastAsia="fr-FR"/>
              </w:rPr>
              <w:t>en Million de</w:t>
            </w:r>
            <w:r w:rsidR="006D6953" w:rsidRPr="0054208D">
              <w:rPr>
                <w:rFonts w:ascii="Arial" w:eastAsia="Times New Roman" w:hAnsi="Arial" w:cs="Arial"/>
                <w:lang w:eastAsia="fr-FR"/>
              </w:rPr>
              <w:t xml:space="preserve"> FCFA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6EBBAF5F" w14:textId="77777777" w:rsidR="00193D31" w:rsidRPr="0054208D" w:rsidRDefault="00193D31" w:rsidP="0054208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lang w:eastAsia="fr-FR"/>
              </w:rPr>
              <w:t>Total</w:t>
            </w:r>
            <w:r w:rsidR="00A11895" w:rsidRPr="0054208D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  <w:p w14:paraId="3143C214" w14:textId="77777777" w:rsidR="006D6953" w:rsidRPr="0054208D" w:rsidRDefault="006341B7" w:rsidP="0054208D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en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Million de</w:t>
            </w:r>
          </w:p>
          <w:p w14:paraId="0F7948C5" w14:textId="77777777" w:rsidR="00A11895" w:rsidRPr="0054208D" w:rsidRDefault="006D6953" w:rsidP="0054208D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FCFA</w:t>
            </w:r>
          </w:p>
        </w:tc>
      </w:tr>
      <w:tr w:rsidR="00905734" w:rsidRPr="0054208D" w14:paraId="1A098092" w14:textId="77777777" w:rsidTr="0054208D">
        <w:trPr>
          <w:trHeight w:val="459"/>
        </w:trPr>
        <w:tc>
          <w:tcPr>
            <w:tcW w:w="1555" w:type="dxa"/>
            <w:vAlign w:val="center"/>
          </w:tcPr>
          <w:p w14:paraId="24A1A72A" w14:textId="77777777" w:rsidR="00905734" w:rsidRPr="0054208D" w:rsidRDefault="00905734" w:rsidP="0054208D">
            <w:pPr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2020</w:t>
            </w:r>
          </w:p>
        </w:tc>
        <w:tc>
          <w:tcPr>
            <w:tcW w:w="2551" w:type="dxa"/>
            <w:vAlign w:val="center"/>
          </w:tcPr>
          <w:p w14:paraId="6896B725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8,514</w:t>
            </w:r>
          </w:p>
        </w:tc>
        <w:tc>
          <w:tcPr>
            <w:tcW w:w="2693" w:type="dxa"/>
            <w:vAlign w:val="center"/>
          </w:tcPr>
          <w:p w14:paraId="78FCEBD1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17,559</w:t>
            </w:r>
          </w:p>
        </w:tc>
        <w:tc>
          <w:tcPr>
            <w:tcW w:w="2268" w:type="dxa"/>
            <w:vAlign w:val="center"/>
          </w:tcPr>
          <w:p w14:paraId="19EFA7EA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26,074</w:t>
            </w:r>
          </w:p>
        </w:tc>
      </w:tr>
      <w:tr w:rsidR="00905734" w:rsidRPr="0054208D" w14:paraId="11993B5D" w14:textId="77777777" w:rsidTr="0054208D">
        <w:trPr>
          <w:trHeight w:val="410"/>
        </w:trPr>
        <w:tc>
          <w:tcPr>
            <w:tcW w:w="1555" w:type="dxa"/>
            <w:vAlign w:val="center"/>
          </w:tcPr>
          <w:p w14:paraId="79961C3B" w14:textId="77777777" w:rsidR="00905734" w:rsidRPr="0054208D" w:rsidRDefault="00905734" w:rsidP="0054208D">
            <w:pPr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2021</w:t>
            </w:r>
          </w:p>
        </w:tc>
        <w:tc>
          <w:tcPr>
            <w:tcW w:w="2551" w:type="dxa"/>
            <w:vAlign w:val="center"/>
          </w:tcPr>
          <w:p w14:paraId="0EC5F04F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9,380</w:t>
            </w:r>
          </w:p>
        </w:tc>
        <w:tc>
          <w:tcPr>
            <w:tcW w:w="2693" w:type="dxa"/>
            <w:vAlign w:val="center"/>
          </w:tcPr>
          <w:p w14:paraId="5AA0B754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25,129</w:t>
            </w:r>
          </w:p>
        </w:tc>
        <w:tc>
          <w:tcPr>
            <w:tcW w:w="2268" w:type="dxa"/>
            <w:vAlign w:val="center"/>
          </w:tcPr>
          <w:p w14:paraId="62A5E6EF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34,509</w:t>
            </w:r>
          </w:p>
        </w:tc>
      </w:tr>
      <w:tr w:rsidR="00905734" w:rsidRPr="0054208D" w14:paraId="09BFAB06" w14:textId="77777777" w:rsidTr="0054208D">
        <w:trPr>
          <w:trHeight w:val="416"/>
        </w:trPr>
        <w:tc>
          <w:tcPr>
            <w:tcW w:w="1555" w:type="dxa"/>
            <w:vAlign w:val="center"/>
          </w:tcPr>
          <w:p w14:paraId="3E871EC6" w14:textId="77777777" w:rsidR="00905734" w:rsidRPr="0054208D" w:rsidRDefault="00905734" w:rsidP="0054208D">
            <w:pPr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2022</w:t>
            </w:r>
          </w:p>
        </w:tc>
        <w:tc>
          <w:tcPr>
            <w:tcW w:w="2551" w:type="dxa"/>
            <w:vAlign w:val="center"/>
          </w:tcPr>
          <w:p w14:paraId="60B4706A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9,638</w:t>
            </w:r>
          </w:p>
        </w:tc>
        <w:tc>
          <w:tcPr>
            <w:tcW w:w="2693" w:type="dxa"/>
            <w:vAlign w:val="center"/>
          </w:tcPr>
          <w:p w14:paraId="05496E39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28,379</w:t>
            </w:r>
          </w:p>
        </w:tc>
        <w:tc>
          <w:tcPr>
            <w:tcW w:w="2268" w:type="dxa"/>
            <w:vAlign w:val="center"/>
          </w:tcPr>
          <w:p w14:paraId="6D1640C5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38,017</w:t>
            </w:r>
          </w:p>
        </w:tc>
      </w:tr>
      <w:tr w:rsidR="00905734" w:rsidRPr="0054208D" w14:paraId="40AF1986" w14:textId="77777777" w:rsidTr="0054208D">
        <w:trPr>
          <w:trHeight w:val="421"/>
        </w:trPr>
        <w:tc>
          <w:tcPr>
            <w:tcW w:w="1555" w:type="dxa"/>
            <w:vAlign w:val="center"/>
          </w:tcPr>
          <w:p w14:paraId="1910B68F" w14:textId="77777777" w:rsidR="00905734" w:rsidRPr="0054208D" w:rsidRDefault="00905734" w:rsidP="0054208D">
            <w:pPr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2023</w:t>
            </w:r>
          </w:p>
        </w:tc>
        <w:tc>
          <w:tcPr>
            <w:tcW w:w="2551" w:type="dxa"/>
            <w:vAlign w:val="center"/>
          </w:tcPr>
          <w:p w14:paraId="31385A53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8,842</w:t>
            </w:r>
          </w:p>
        </w:tc>
        <w:tc>
          <w:tcPr>
            <w:tcW w:w="2693" w:type="dxa"/>
            <w:vAlign w:val="center"/>
          </w:tcPr>
          <w:p w14:paraId="59EDFBD7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32,079</w:t>
            </w:r>
          </w:p>
        </w:tc>
        <w:tc>
          <w:tcPr>
            <w:tcW w:w="2268" w:type="dxa"/>
            <w:vAlign w:val="center"/>
          </w:tcPr>
          <w:p w14:paraId="19E35135" w14:textId="77777777" w:rsidR="00905734" w:rsidRPr="0054208D" w:rsidRDefault="00905734" w:rsidP="0054208D">
            <w:pPr>
              <w:jc w:val="center"/>
              <w:rPr>
                <w:rFonts w:ascii="Arial" w:hAnsi="Arial" w:cs="Arial"/>
              </w:rPr>
            </w:pPr>
            <w:r w:rsidRPr="0054208D">
              <w:rPr>
                <w:rFonts w:ascii="Arial" w:hAnsi="Arial" w:cs="Arial"/>
              </w:rPr>
              <w:t>40,921</w:t>
            </w:r>
          </w:p>
        </w:tc>
      </w:tr>
    </w:tbl>
    <w:p w14:paraId="1872F729" w14:textId="77777777" w:rsidR="00905734" w:rsidRDefault="00256F8C" w:rsidP="0054208D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fr-FR"/>
        </w:rPr>
      </w:pPr>
      <w:r w:rsidRPr="001C71E4">
        <w:rPr>
          <w:rFonts w:ascii="Arial" w:eastAsia="Times New Roman" w:hAnsi="Arial" w:cs="Arial"/>
          <w:b/>
          <w:i/>
          <w:iCs/>
          <w:szCs w:val="24"/>
          <w:u w:val="single"/>
          <w:lang w:eastAsia="fr-FR"/>
        </w:rPr>
        <w:t>Source</w:t>
      </w:r>
      <w:r w:rsidRPr="0014216A">
        <w:rPr>
          <w:rFonts w:ascii="Arial" w:eastAsia="Times New Roman" w:hAnsi="Arial" w:cs="Arial"/>
          <w:i/>
          <w:iCs/>
          <w:szCs w:val="24"/>
          <w:lang w:eastAsia="fr-FR"/>
        </w:rPr>
        <w:t xml:space="preserve"> : </w:t>
      </w:r>
      <w:r w:rsidR="00905734" w:rsidRPr="00905734">
        <w:rPr>
          <w:rFonts w:ascii="Arial" w:eastAsia="Times New Roman" w:hAnsi="Arial" w:cs="Arial"/>
          <w:i/>
          <w:iCs/>
          <w:szCs w:val="24"/>
          <w:lang w:eastAsia="fr-FR"/>
        </w:rPr>
        <w:t xml:space="preserve">PSMR </w:t>
      </w:r>
      <w:proofErr w:type="spellStart"/>
      <w:r w:rsidR="00905734" w:rsidRPr="00905734">
        <w:rPr>
          <w:rFonts w:ascii="Arial" w:eastAsia="Times New Roman" w:hAnsi="Arial" w:cs="Arial"/>
          <w:i/>
          <w:iCs/>
          <w:szCs w:val="24"/>
          <w:lang w:eastAsia="fr-FR"/>
        </w:rPr>
        <w:t>Toucountouna</w:t>
      </w:r>
      <w:proofErr w:type="spellEnd"/>
      <w:r w:rsidR="00905734" w:rsidRPr="00905734">
        <w:rPr>
          <w:rFonts w:ascii="Arial" w:eastAsia="Times New Roman" w:hAnsi="Arial" w:cs="Arial"/>
          <w:i/>
          <w:iCs/>
          <w:szCs w:val="24"/>
          <w:lang w:eastAsia="fr-FR"/>
        </w:rPr>
        <w:t>, pp. 13 à 18.</w:t>
      </w:r>
    </w:p>
    <w:p w14:paraId="0D808C55" w14:textId="77777777" w:rsidR="00905734" w:rsidRDefault="00905734" w:rsidP="0054208D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fr-FR"/>
        </w:rPr>
      </w:pPr>
    </w:p>
    <w:p w14:paraId="17944158" w14:textId="77777777" w:rsidR="00256F8C" w:rsidRPr="0054208D" w:rsidRDefault="00256F8C" w:rsidP="0054208D">
      <w:pPr>
        <w:pStyle w:val="Paragraphedeliste"/>
        <w:numPr>
          <w:ilvl w:val="0"/>
          <w:numId w:val="25"/>
        </w:numPr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54208D">
        <w:rPr>
          <w:rFonts w:ascii="Arial" w:eastAsia="Times New Roman" w:hAnsi="Arial" w:cs="Arial"/>
          <w:b/>
          <w:bCs/>
          <w:sz w:val="24"/>
          <w:szCs w:val="24"/>
          <w:u w:val="single"/>
          <w:lang w:eastAsia="fr-FR"/>
        </w:rPr>
        <w:t>Tendances</w:t>
      </w:r>
      <w:r w:rsidRPr="0054208D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:</w:t>
      </w:r>
      <w:r w:rsidRPr="0054208D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1E49CC" w:rsidRPr="0054208D">
        <w:rPr>
          <w:rFonts w:ascii="Arial" w:eastAsia="Times New Roman" w:hAnsi="Arial" w:cs="Arial"/>
          <w:sz w:val="24"/>
          <w:szCs w:val="24"/>
          <w:lang w:eastAsia="fr-FR"/>
        </w:rPr>
        <w:t>la commune affiche une progression régulière de ses recettes propres, portée surtout par une croissance soutenue des RNF (RNF = 78,4 % des recettes propres en 2023), mais structurellement déséquilibrée (faible part des RF du fait de la chute de la CDL Coton) et dépendante de ressources non pérennes.</w:t>
      </w:r>
    </w:p>
    <w:p w14:paraId="2D9B83BE" w14:textId="77777777" w:rsidR="00905734" w:rsidRDefault="00905734" w:rsidP="0054208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279E8592" w14:textId="762F63A7" w:rsidR="008824E1" w:rsidRPr="008824E1" w:rsidRDefault="00A3604E" w:rsidP="0054208D">
      <w:pPr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highlight w:val="green"/>
          <w:lang w:eastAsia="fr-FR"/>
        </w:rPr>
      </w:pPr>
      <w:r>
        <w:rPr>
          <w:noProof/>
        </w:rPr>
        <w:drawing>
          <wp:inline distT="0" distB="0" distL="0" distR="0" wp14:anchorId="130EE5E5" wp14:editId="2CA2929E">
            <wp:extent cx="5619750" cy="2743200"/>
            <wp:effectExtent l="0" t="0" r="0" b="0"/>
            <wp:docPr id="523520839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7FC4FE5A-B2A2-A01F-4026-2B62952AC7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20C9DD" w14:textId="77777777" w:rsidR="008824E1" w:rsidRDefault="008824E1" w:rsidP="0054208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618905FC" w14:textId="77777777" w:rsidR="008824E1" w:rsidRDefault="008824E1" w:rsidP="0054208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5E3FCED" w14:textId="77777777" w:rsidR="0054208D" w:rsidRDefault="0054208D" w:rsidP="0054208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7A4EA3E6" w14:textId="77777777" w:rsidR="008824E1" w:rsidRPr="00470652" w:rsidRDefault="008824E1" w:rsidP="0054208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4219E165" w14:textId="77777777" w:rsidR="00256F8C" w:rsidRPr="00470652" w:rsidRDefault="00256F8C" w:rsidP="0054208D">
      <w:pPr>
        <w:spacing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4. </w:t>
      </w:r>
      <w:r w:rsidR="00811DDE"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Diagnostic</w:t>
      </w:r>
      <w:r w:rsidRPr="0047065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FFOM</w:t>
      </w:r>
    </w:p>
    <w:p w14:paraId="75E8C391" w14:textId="77777777" w:rsidR="002A4DDB" w:rsidRPr="000872DE" w:rsidRDefault="002A4DDB" w:rsidP="0054208D">
      <w:pPr>
        <w:pStyle w:val="Paragraphedeliste"/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Interne</w:t>
      </w:r>
    </w:p>
    <w:tbl>
      <w:tblPr>
        <w:tblStyle w:val="Grilledutableau"/>
        <w:tblW w:w="9072" w:type="dxa"/>
        <w:tblInd w:w="-5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395"/>
        <w:gridCol w:w="4677"/>
      </w:tblGrid>
      <w:tr w:rsidR="002A4DDB" w:rsidRPr="0054208D" w14:paraId="79B51680" w14:textId="77777777" w:rsidTr="0054208D">
        <w:trPr>
          <w:trHeight w:val="444"/>
          <w:tblHeader/>
        </w:trPr>
        <w:tc>
          <w:tcPr>
            <w:tcW w:w="4395" w:type="dxa"/>
            <w:shd w:val="clear" w:color="auto" w:fill="C5E0B3" w:themeFill="accent6" w:themeFillTint="66"/>
            <w:vAlign w:val="center"/>
          </w:tcPr>
          <w:p w14:paraId="7DA396BF" w14:textId="77777777" w:rsidR="002A4DDB" w:rsidRPr="0054208D" w:rsidRDefault="002A4DDB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08D">
              <w:rPr>
                <w:rStyle w:val="lev"/>
                <w:rFonts w:ascii="Arial" w:hAnsi="Arial" w:cs="Arial"/>
              </w:rPr>
              <w:t>Forces</w:t>
            </w:r>
          </w:p>
        </w:tc>
        <w:tc>
          <w:tcPr>
            <w:tcW w:w="4677" w:type="dxa"/>
            <w:shd w:val="clear" w:color="auto" w:fill="C5E0B3" w:themeFill="accent6" w:themeFillTint="66"/>
            <w:vAlign w:val="center"/>
          </w:tcPr>
          <w:p w14:paraId="07DB0E02" w14:textId="77777777" w:rsidR="002A4DDB" w:rsidRPr="0054208D" w:rsidRDefault="002A4DDB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08D">
              <w:rPr>
                <w:rStyle w:val="lev"/>
                <w:rFonts w:ascii="Arial" w:hAnsi="Arial" w:cs="Arial"/>
              </w:rPr>
              <w:t>Faiblesses</w:t>
            </w:r>
          </w:p>
        </w:tc>
      </w:tr>
      <w:tr w:rsidR="00A14FB8" w:rsidRPr="0054208D" w14:paraId="7FA46C4C" w14:textId="77777777" w:rsidTr="00B96B7C">
        <w:trPr>
          <w:trHeight w:val="444"/>
        </w:trPr>
        <w:tc>
          <w:tcPr>
            <w:tcW w:w="4395" w:type="dxa"/>
            <w:vAlign w:val="center"/>
          </w:tcPr>
          <w:p w14:paraId="332D1A0C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Existence du guichet unique informatisé</w:t>
            </w:r>
          </w:p>
          <w:p w14:paraId="644D076A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Disponibilité de répertoires actualisés sur les IEM</w:t>
            </w:r>
          </w:p>
          <w:p w14:paraId="7A224B2A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Collaboration avec les comités de gestion de marchés</w:t>
            </w:r>
          </w:p>
          <w:p w14:paraId="10AA8C69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Potentiel touristique et agricole diversifié</w:t>
            </w:r>
          </w:p>
          <w:p w14:paraId="79D95F40" w14:textId="77777777" w:rsidR="00A14FB8" w:rsidRPr="0054208D" w:rsidRDefault="00A14FB8" w:rsidP="0054208D">
            <w:pPr>
              <w:ind w:left="34" w:hanging="142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677" w:type="dxa"/>
          </w:tcPr>
          <w:p w14:paraId="2328028D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Insuffisance des collecteurs sur les marchés</w:t>
            </w:r>
            <w:r w:rsidR="00037822" w:rsidRPr="0054208D">
              <w:rPr>
                <w:rFonts w:ascii="Arial" w:eastAsia="Times New Roman" w:hAnsi="Arial" w:cs="Arial"/>
                <w:lang w:eastAsia="fr-FR"/>
              </w:rPr>
              <w:t xml:space="preserve"> et non assermentation de l’existant</w:t>
            </w:r>
          </w:p>
          <w:p w14:paraId="50F6AF11" w14:textId="77777777" w:rsidR="00A36135" w:rsidRPr="0054208D" w:rsidRDefault="00A36135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hAnsi="Arial" w:cs="Arial"/>
              </w:rPr>
              <w:t>Inexistence de parking/gare routière fonctionnelle</w:t>
            </w:r>
          </w:p>
          <w:p w14:paraId="22A702D5" w14:textId="77777777" w:rsidR="00A36135" w:rsidRPr="0054208D" w:rsidRDefault="00A36135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hAnsi="Arial" w:cs="Arial"/>
              </w:rPr>
              <w:t>Comité de trésorerie inopérant</w:t>
            </w:r>
          </w:p>
          <w:p w14:paraId="7C246F2E" w14:textId="77777777" w:rsidR="00A14FB8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Absence de RAI et d’un parking gros porteurs</w:t>
            </w:r>
          </w:p>
          <w:p w14:paraId="1CCA34B2" w14:textId="77777777" w:rsidR="00B96B7C" w:rsidRPr="0054208D" w:rsidRDefault="00A14FB8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Implication limitée des élus dans la mobilisation des ressources</w:t>
            </w:r>
            <w:r w:rsidR="00B96B7C" w:rsidRPr="0054208D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14:paraId="1454433E" w14:textId="77777777" w:rsidR="00A14FB8" w:rsidRPr="0054208D" w:rsidRDefault="00B96B7C" w:rsidP="0054208D">
            <w:pPr>
              <w:pStyle w:val="Paragraphedeliste"/>
              <w:numPr>
                <w:ilvl w:val="0"/>
                <w:numId w:val="20"/>
              </w:numPr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Faible communication entre les acteurs de la chaîne de mobilisation des ressources</w:t>
            </w:r>
          </w:p>
        </w:tc>
      </w:tr>
      <w:tr w:rsidR="002A4DDB" w:rsidRPr="0054208D" w14:paraId="4326EDF2" w14:textId="77777777" w:rsidTr="0054208D">
        <w:trPr>
          <w:trHeight w:val="603"/>
        </w:trPr>
        <w:tc>
          <w:tcPr>
            <w:tcW w:w="907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1DBAA73" w14:textId="77777777" w:rsidR="002A4DDB" w:rsidRPr="0054208D" w:rsidRDefault="002A4DDB" w:rsidP="0054208D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lang w:eastAsia="fr-FR"/>
              </w:rPr>
              <w:t>Externe</w:t>
            </w:r>
          </w:p>
        </w:tc>
      </w:tr>
      <w:tr w:rsidR="002A4DDB" w:rsidRPr="0054208D" w14:paraId="74723E1C" w14:textId="77777777" w:rsidTr="0054208D">
        <w:trPr>
          <w:trHeight w:val="423"/>
        </w:trPr>
        <w:tc>
          <w:tcPr>
            <w:tcW w:w="4395" w:type="dxa"/>
            <w:shd w:val="clear" w:color="auto" w:fill="C5E0B3" w:themeFill="accent6" w:themeFillTint="66"/>
            <w:vAlign w:val="center"/>
          </w:tcPr>
          <w:p w14:paraId="47833388" w14:textId="77777777" w:rsidR="002A4DDB" w:rsidRPr="0054208D" w:rsidRDefault="002A4DDB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08D">
              <w:rPr>
                <w:rStyle w:val="lev"/>
                <w:rFonts w:ascii="Arial" w:hAnsi="Arial" w:cs="Arial"/>
              </w:rPr>
              <w:t>Opportunités</w:t>
            </w:r>
          </w:p>
        </w:tc>
        <w:tc>
          <w:tcPr>
            <w:tcW w:w="4677" w:type="dxa"/>
            <w:shd w:val="clear" w:color="auto" w:fill="C5E0B3" w:themeFill="accent6" w:themeFillTint="66"/>
            <w:vAlign w:val="center"/>
          </w:tcPr>
          <w:p w14:paraId="0F5CC159" w14:textId="77777777" w:rsidR="002A4DDB" w:rsidRPr="0054208D" w:rsidRDefault="002A4DDB" w:rsidP="0054208D">
            <w:pPr>
              <w:jc w:val="center"/>
              <w:rPr>
                <w:rFonts w:ascii="Arial" w:hAnsi="Arial" w:cs="Arial"/>
                <w:b/>
                <w:bCs/>
              </w:rPr>
            </w:pPr>
            <w:r w:rsidRPr="0054208D">
              <w:rPr>
                <w:rStyle w:val="lev"/>
                <w:rFonts w:ascii="Arial" w:hAnsi="Arial" w:cs="Arial"/>
              </w:rPr>
              <w:t>Menaces</w:t>
            </w:r>
          </w:p>
        </w:tc>
      </w:tr>
      <w:tr w:rsidR="002A4DDB" w:rsidRPr="0054208D" w14:paraId="72930CC3" w14:textId="77777777" w:rsidTr="002A4DDB">
        <w:trPr>
          <w:trHeight w:val="1446"/>
        </w:trPr>
        <w:tc>
          <w:tcPr>
            <w:tcW w:w="4395" w:type="dxa"/>
            <w:shd w:val="clear" w:color="auto" w:fill="FFFFFF" w:themeFill="background1"/>
          </w:tcPr>
          <w:p w14:paraId="442F5458" w14:textId="77777777" w:rsidR="00037822" w:rsidRPr="0054208D" w:rsidRDefault="00037822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Partenariat avec ACAD, AGORA,</w:t>
            </w:r>
          </w:p>
          <w:p w14:paraId="66C38A5C" w14:textId="77777777" w:rsidR="00B96B7C" w:rsidRPr="0054208D" w:rsidRDefault="00B96B7C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Existence de syndicats des </w:t>
            </w:r>
          </w:p>
          <w:p w14:paraId="769FD5D1" w14:textId="77777777" w:rsidR="00A36135" w:rsidRPr="0054208D" w:rsidRDefault="00B96B7C" w:rsidP="0054208D">
            <w:pPr>
              <w:pStyle w:val="Paragraphedeliste"/>
              <w:spacing w:line="276" w:lineRule="auto"/>
              <w:ind w:left="34"/>
              <w:rPr>
                <w:rFonts w:ascii="Arial" w:eastAsia="Times New Roman" w:hAnsi="Arial" w:cs="Arial"/>
                <w:lang w:eastAsia="fr-FR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transporteurs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>, des OPA</w:t>
            </w:r>
            <w:r w:rsidR="00A36135" w:rsidRPr="0054208D">
              <w:rPr>
                <w:rFonts w:ascii="Arial" w:eastAsia="Times New Roman" w:hAnsi="Arial" w:cs="Arial"/>
                <w:lang w:eastAsia="fr-FR"/>
              </w:rPr>
              <w:t>,</w:t>
            </w:r>
          </w:p>
          <w:p w14:paraId="6CDAB06E" w14:textId="77777777" w:rsidR="00A36135" w:rsidRPr="0054208D" w:rsidRDefault="002A4DDB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Potentiel min</w:t>
            </w:r>
            <w:r w:rsidR="00A36135" w:rsidRPr="0054208D">
              <w:rPr>
                <w:rFonts w:ascii="Arial" w:eastAsia="Times New Roman" w:hAnsi="Arial" w:cs="Arial"/>
                <w:lang w:eastAsia="fr-FR"/>
              </w:rPr>
              <w:t>ier et agricole sous-exploité</w:t>
            </w:r>
          </w:p>
          <w:p w14:paraId="1CAF4F65" w14:textId="77777777" w:rsidR="002A4DDB" w:rsidRPr="0054208D" w:rsidRDefault="00B96B7C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4" w:hanging="142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Demande croissante des ODP</w:t>
            </w:r>
            <w:r w:rsidRPr="0054208D">
              <w:rPr>
                <w:rFonts w:ascii="Arial" w:eastAsia="Times New Roman" w:hAnsi="Arial" w:cs="Arial"/>
                <w:lang w:eastAsia="fr-FR"/>
              </w:rPr>
              <w:br/>
            </w:r>
            <w:r w:rsidR="002A4DDB" w:rsidRPr="0054208D">
              <w:rPr>
                <w:rFonts w:ascii="Arial" w:eastAsia="Times New Roman" w:hAnsi="Arial" w:cs="Arial"/>
                <w:lang w:eastAsia="fr-FR"/>
              </w:rPr>
              <w:t>Sites touristiques valorisables</w:t>
            </w:r>
          </w:p>
        </w:tc>
        <w:tc>
          <w:tcPr>
            <w:tcW w:w="4677" w:type="dxa"/>
            <w:shd w:val="clear" w:color="auto" w:fill="FFFFFF" w:themeFill="background1"/>
          </w:tcPr>
          <w:p w14:paraId="0C858AAB" w14:textId="77777777" w:rsidR="00B96B7C" w:rsidRPr="0054208D" w:rsidRDefault="00B96B7C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Fermeture de la frontière avec le Burkina Faso</w:t>
            </w:r>
          </w:p>
          <w:p w14:paraId="7A2585B4" w14:textId="77777777" w:rsidR="00B96B7C" w:rsidRPr="0054208D" w:rsidRDefault="00B96B7C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Conflits éleveurs-producteurs</w:t>
            </w:r>
          </w:p>
          <w:p w14:paraId="0C874474" w14:textId="77777777" w:rsidR="00B96B7C" w:rsidRPr="0054208D" w:rsidRDefault="00B96B7C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Incivisme fiscal croissant</w:t>
            </w:r>
            <w:r w:rsidRPr="0054208D">
              <w:rPr>
                <w:rFonts w:ascii="Arial" w:eastAsia="Times New Roman" w:hAnsi="Arial" w:cs="Arial"/>
                <w:lang w:eastAsia="fr-FR"/>
              </w:rPr>
              <w:br/>
              <w:t>Forte dépendance au secteur agricole, sensible aux aléas climatiques et économiques.</w:t>
            </w:r>
          </w:p>
          <w:p w14:paraId="3C59C592" w14:textId="77777777" w:rsidR="00037822" w:rsidRPr="0054208D" w:rsidRDefault="00037822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Faible soutien logistique aux services fiscaux</w:t>
            </w:r>
          </w:p>
          <w:p w14:paraId="5AFD4B0D" w14:textId="77777777" w:rsidR="002A4DDB" w:rsidRPr="0054208D" w:rsidRDefault="002A4DDB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Difficulté à sécuriser les recettes (carrières, </w:t>
            </w:r>
          </w:p>
          <w:p w14:paraId="423529D5" w14:textId="77777777" w:rsidR="002A4DDB" w:rsidRPr="0054208D" w:rsidRDefault="00037822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eastAsia="Times New Roman" w:hAnsi="Arial" w:cs="Arial"/>
                <w:lang w:eastAsia="fr-FR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publicités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>)</w:t>
            </w:r>
            <w:r w:rsidRPr="0054208D">
              <w:rPr>
                <w:rFonts w:ascii="Arial" w:eastAsia="Times New Roman" w:hAnsi="Arial" w:cs="Arial"/>
                <w:lang w:eastAsia="fr-FR"/>
              </w:rPr>
              <w:br/>
            </w:r>
            <w:r w:rsidR="002A4DDB" w:rsidRPr="0054208D">
              <w:rPr>
                <w:rFonts w:ascii="Arial" w:eastAsia="Times New Roman" w:hAnsi="Arial" w:cs="Arial"/>
                <w:lang w:eastAsia="fr-FR"/>
              </w:rPr>
              <w:t xml:space="preserve">Faible maîtrise du foncier et du patrimoine </w:t>
            </w:r>
          </w:p>
          <w:p w14:paraId="0C92B0BD" w14:textId="77777777" w:rsidR="002A4DDB" w:rsidRPr="0054208D" w:rsidRDefault="002A4DDB" w:rsidP="0054208D">
            <w:pPr>
              <w:pStyle w:val="Paragraphedeliste"/>
              <w:numPr>
                <w:ilvl w:val="0"/>
                <w:numId w:val="21"/>
              </w:numPr>
              <w:spacing w:line="276" w:lineRule="auto"/>
              <w:ind w:left="33" w:hanging="141"/>
              <w:rPr>
                <w:rFonts w:ascii="Arial" w:hAnsi="Arial" w:cs="Arial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communal</w:t>
            </w:r>
            <w:proofErr w:type="gramEnd"/>
          </w:p>
        </w:tc>
      </w:tr>
    </w:tbl>
    <w:p w14:paraId="0E5D8755" w14:textId="77777777" w:rsidR="00256F8C" w:rsidRPr="0054208D" w:rsidRDefault="00256F8C" w:rsidP="0054208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54208D">
        <w:rPr>
          <w:rFonts w:ascii="Arial" w:eastAsia="Times New Roman" w:hAnsi="Arial" w:cs="Arial"/>
          <w:b/>
          <w:i/>
          <w:iCs/>
          <w:sz w:val="20"/>
          <w:szCs w:val="20"/>
          <w:u w:val="single"/>
          <w:lang w:eastAsia="fr-FR"/>
        </w:rPr>
        <w:t>Source</w:t>
      </w:r>
      <w:r w:rsidRPr="0054208D">
        <w:rPr>
          <w:rFonts w:ascii="Arial" w:eastAsia="Times New Roman" w:hAnsi="Arial" w:cs="Arial"/>
          <w:b/>
          <w:i/>
          <w:iCs/>
          <w:sz w:val="20"/>
          <w:szCs w:val="20"/>
          <w:lang w:eastAsia="fr-FR"/>
        </w:rPr>
        <w:t xml:space="preserve"> : </w:t>
      </w:r>
      <w:r w:rsidR="00905734" w:rsidRPr="0054208D">
        <w:rPr>
          <w:rStyle w:val="lev"/>
          <w:rFonts w:ascii="Arial" w:hAnsi="Arial" w:cs="Arial"/>
          <w:b w:val="0"/>
          <w:sz w:val="20"/>
          <w:szCs w:val="20"/>
        </w:rPr>
        <w:t xml:space="preserve">PSMR </w:t>
      </w:r>
      <w:proofErr w:type="spellStart"/>
      <w:r w:rsidR="00905734" w:rsidRPr="0054208D">
        <w:rPr>
          <w:rStyle w:val="lev"/>
          <w:rFonts w:ascii="Arial" w:hAnsi="Arial" w:cs="Arial"/>
          <w:b w:val="0"/>
          <w:sz w:val="20"/>
          <w:szCs w:val="20"/>
        </w:rPr>
        <w:t>Toucountouna</w:t>
      </w:r>
      <w:proofErr w:type="spellEnd"/>
      <w:r w:rsidR="00905734" w:rsidRPr="0054208D">
        <w:rPr>
          <w:rStyle w:val="lev"/>
          <w:rFonts w:ascii="Arial" w:hAnsi="Arial" w:cs="Arial"/>
          <w:b w:val="0"/>
          <w:sz w:val="20"/>
          <w:szCs w:val="20"/>
        </w:rPr>
        <w:t>, pp. 22 à 24.</w:t>
      </w:r>
    </w:p>
    <w:p w14:paraId="351D9056" w14:textId="77777777" w:rsidR="00A36135" w:rsidRDefault="00A36135" w:rsidP="005420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14:paraId="4A36FF85" w14:textId="77777777" w:rsidR="00A36135" w:rsidRPr="00A36135" w:rsidRDefault="00A36135" w:rsidP="0054208D">
      <w:pPr>
        <w:spacing w:after="0" w:line="360" w:lineRule="auto"/>
        <w:ind w:left="709" w:hanging="283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5. Vision stratégique &amp; axes d’intervention</w:t>
      </w:r>
    </w:p>
    <w:p w14:paraId="3AF567B6" w14:textId="77777777" w:rsidR="00A36135" w:rsidRPr="00A36135" w:rsidRDefault="00A36135" w:rsidP="0054208D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36135">
        <w:rPr>
          <w:rStyle w:val="lev"/>
          <w:rFonts w:ascii="Arial" w:eastAsiaTheme="majorEastAsia" w:hAnsi="Arial" w:cs="Arial"/>
        </w:rPr>
        <w:t xml:space="preserve">          5.1. Vision à l’horizon 2026</w:t>
      </w:r>
    </w:p>
    <w:p w14:paraId="73987526" w14:textId="77777777" w:rsidR="00A36135" w:rsidRPr="00A36135" w:rsidRDefault="00A36135" w:rsidP="0054208D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lang w:eastAsia="en-US"/>
        </w:rPr>
      </w:pPr>
      <w:r w:rsidRPr="00A36135">
        <w:rPr>
          <w:rFonts w:ascii="Arial" w:eastAsiaTheme="minorHAnsi" w:hAnsi="Arial" w:cs="Arial"/>
          <w:lang w:eastAsia="en-US"/>
        </w:rPr>
        <w:t xml:space="preserve">« D’ici à 2026, la commune de </w:t>
      </w:r>
      <w:proofErr w:type="spellStart"/>
      <w:r w:rsidRPr="00A36135">
        <w:rPr>
          <w:rFonts w:ascii="Arial" w:eastAsiaTheme="minorHAnsi" w:hAnsi="Arial" w:cs="Arial"/>
          <w:lang w:eastAsia="en-US"/>
        </w:rPr>
        <w:t>Cobly</w:t>
      </w:r>
      <w:proofErr w:type="spellEnd"/>
      <w:r w:rsidRPr="00A36135">
        <w:rPr>
          <w:rFonts w:ascii="Arial" w:eastAsiaTheme="minorHAnsi" w:hAnsi="Arial" w:cs="Arial"/>
          <w:lang w:eastAsia="en-US"/>
        </w:rPr>
        <w:t>, forte de l’engagement et de l’implication effective de tous les acteurs locaux, maîtrise son potentiel fiscal et mobilise ses ressources propres de façon optimale. »</w:t>
      </w:r>
    </w:p>
    <w:p w14:paraId="3AD3304F" w14:textId="77777777" w:rsidR="00A36135" w:rsidRPr="00A36135" w:rsidRDefault="00A36135" w:rsidP="0054208D">
      <w:pPr>
        <w:pStyle w:val="Titre3"/>
        <w:tabs>
          <w:tab w:val="left" w:pos="567"/>
          <w:tab w:val="left" w:pos="709"/>
        </w:tabs>
        <w:spacing w:before="0" w:beforeAutospacing="0" w:after="0" w:afterAutospacing="0"/>
        <w:rPr>
          <w:rFonts w:ascii="Arial" w:hAnsi="Arial" w:cs="Arial"/>
          <w:sz w:val="24"/>
          <w:szCs w:val="24"/>
        </w:rPr>
      </w:pPr>
      <w:r w:rsidRPr="00A36135">
        <w:rPr>
          <w:rFonts w:ascii="Arial" w:hAnsi="Arial" w:cs="Arial"/>
          <w:sz w:val="24"/>
          <w:szCs w:val="24"/>
        </w:rPr>
        <w:t xml:space="preserve">          5.2. Axes stratégiques :</w:t>
      </w:r>
    </w:p>
    <w:p w14:paraId="52F12A21" w14:textId="77777777" w:rsidR="00A36135" w:rsidRPr="00A36135" w:rsidRDefault="00A36135" w:rsidP="0054208D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sz w:val="24"/>
          <w:szCs w:val="24"/>
          <w:lang w:eastAsia="fr-FR"/>
        </w:rPr>
        <w:t>Élargissement et maîtrise de l’assiette fiscale et non fiscale</w:t>
      </w:r>
    </w:p>
    <w:p w14:paraId="08EA0F41" w14:textId="77777777" w:rsidR="00A36135" w:rsidRPr="00A36135" w:rsidRDefault="00A36135" w:rsidP="0054208D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sz w:val="24"/>
          <w:szCs w:val="24"/>
          <w:lang w:eastAsia="fr-FR"/>
        </w:rPr>
        <w:t>Amélioration des processus fiscaux et non fiscaux</w:t>
      </w:r>
    </w:p>
    <w:p w14:paraId="1657ED3C" w14:textId="77777777" w:rsidR="00A36135" w:rsidRPr="00A36135" w:rsidRDefault="00A36135" w:rsidP="0054208D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sz w:val="24"/>
          <w:szCs w:val="24"/>
          <w:lang w:eastAsia="fr-FR"/>
        </w:rPr>
        <w:t>Gestion optimale des infrastructures et équipements marchands</w:t>
      </w:r>
    </w:p>
    <w:p w14:paraId="4634C840" w14:textId="77777777" w:rsidR="00A36135" w:rsidRPr="00A36135" w:rsidRDefault="00A36135" w:rsidP="0054208D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sz w:val="24"/>
          <w:szCs w:val="24"/>
          <w:lang w:eastAsia="fr-FR"/>
        </w:rPr>
        <w:t>Renforcement des actions de communication et de sensibilisation</w:t>
      </w:r>
    </w:p>
    <w:p w14:paraId="71F31497" w14:textId="77777777" w:rsidR="00A36135" w:rsidRDefault="00A36135" w:rsidP="0054208D">
      <w:pPr>
        <w:numPr>
          <w:ilvl w:val="0"/>
          <w:numId w:val="22"/>
        </w:numPr>
        <w:tabs>
          <w:tab w:val="clear" w:pos="720"/>
        </w:tabs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sz w:val="24"/>
          <w:szCs w:val="24"/>
          <w:lang w:eastAsia="fr-FR"/>
        </w:rPr>
        <w:t>Mise en œuvre des mécanismes et outils de suivi-évaluation</w:t>
      </w:r>
    </w:p>
    <w:p w14:paraId="5FCDD9DB" w14:textId="77777777" w:rsidR="0054208D" w:rsidRDefault="0054208D" w:rsidP="0054208D">
      <w:pPr>
        <w:spacing w:after="0" w:line="276" w:lineRule="auto"/>
        <w:ind w:left="1418"/>
        <w:rPr>
          <w:rFonts w:ascii="Arial" w:eastAsia="Times New Roman" w:hAnsi="Arial" w:cs="Arial"/>
          <w:sz w:val="24"/>
          <w:szCs w:val="24"/>
          <w:lang w:eastAsia="fr-FR"/>
        </w:rPr>
      </w:pPr>
    </w:p>
    <w:p w14:paraId="1569E0CA" w14:textId="77777777" w:rsidR="00A36135" w:rsidRDefault="00A36135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4208D">
        <w:rPr>
          <w:rFonts w:ascii="Arial" w:eastAsia="Times New Roman" w:hAnsi="Arial" w:cs="Arial"/>
          <w:b/>
          <w:bCs/>
          <w:i/>
          <w:sz w:val="20"/>
          <w:szCs w:val="20"/>
          <w:u w:val="single"/>
          <w:lang w:eastAsia="fr-FR"/>
        </w:rPr>
        <w:t>Source</w:t>
      </w:r>
      <w:r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: </w:t>
      </w:r>
      <w:r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PSMR </w:t>
      </w:r>
      <w:proofErr w:type="spellStart"/>
      <w:r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>Toucountouna</w:t>
      </w:r>
      <w:proofErr w:type="spellEnd"/>
      <w:r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>, page 33</w:t>
      </w:r>
      <w:r w:rsidRPr="0054208D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43AFFDF2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C8AE8AF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014AA3C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A323770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4448065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4C06454" w14:textId="77777777" w:rsidR="0054208D" w:rsidRDefault="0054208D" w:rsidP="0054208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4ADAFDD" w14:textId="77777777" w:rsidR="0054208D" w:rsidRPr="0054208D" w:rsidRDefault="0054208D" w:rsidP="00542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19E169A5" w14:textId="77777777" w:rsidR="00256F8C" w:rsidRPr="00A36135" w:rsidRDefault="00774CD3" w:rsidP="0054208D">
      <w:pPr>
        <w:pStyle w:val="Paragraphedeliste"/>
        <w:numPr>
          <w:ilvl w:val="0"/>
          <w:numId w:val="22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A3613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Plan d’Action Triennal </w:t>
      </w:r>
      <w:r w:rsidR="00256F8C" w:rsidRPr="00A3613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(2024–2026)</w:t>
      </w:r>
    </w:p>
    <w:tbl>
      <w:tblPr>
        <w:tblStyle w:val="Grilledutableau1"/>
        <w:tblW w:w="9782" w:type="dxa"/>
        <w:tblInd w:w="-289" w:type="dxa"/>
        <w:tblLook w:val="04A0" w:firstRow="1" w:lastRow="0" w:firstColumn="1" w:lastColumn="0" w:noHBand="0" w:noVBand="1"/>
      </w:tblPr>
      <w:tblGrid>
        <w:gridCol w:w="563"/>
        <w:gridCol w:w="1989"/>
        <w:gridCol w:w="3215"/>
        <w:gridCol w:w="2223"/>
        <w:gridCol w:w="1792"/>
      </w:tblGrid>
      <w:tr w:rsidR="00306265" w:rsidRPr="00CE644B" w14:paraId="7AC7E887" w14:textId="77777777" w:rsidTr="00CE644B">
        <w:trPr>
          <w:tblHeader/>
        </w:trPr>
        <w:tc>
          <w:tcPr>
            <w:tcW w:w="563" w:type="dxa"/>
            <w:shd w:val="clear" w:color="auto" w:fill="F2F2F2" w:themeFill="background1" w:themeFillShade="F2"/>
          </w:tcPr>
          <w:p w14:paraId="779EA49F" w14:textId="77777777" w:rsidR="00FF6541" w:rsidRPr="0054208D" w:rsidRDefault="00FF6541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u w:val="single"/>
                <w:lang w:eastAsia="fr-FR"/>
              </w:rPr>
              <w:t>N°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14:paraId="1C1E651F" w14:textId="77777777" w:rsidR="00FF6541" w:rsidRPr="0054208D" w:rsidRDefault="00FF654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Axe d’amélioration</w:t>
            </w:r>
          </w:p>
        </w:tc>
        <w:tc>
          <w:tcPr>
            <w:tcW w:w="3215" w:type="dxa"/>
            <w:shd w:val="clear" w:color="auto" w:fill="F2F2F2" w:themeFill="background1" w:themeFillShade="F2"/>
            <w:vAlign w:val="center"/>
          </w:tcPr>
          <w:p w14:paraId="551A0564" w14:textId="77777777" w:rsidR="00FF6541" w:rsidRPr="0054208D" w:rsidRDefault="00FF654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Actions prioritaires </w:t>
            </w:r>
            <w:r w:rsidRPr="0054208D">
              <w:rPr>
                <w:rFonts w:ascii="Arial" w:eastAsia="Times New Roman" w:hAnsi="Arial" w:cs="Arial"/>
                <w:bCs/>
                <w:lang w:eastAsia="fr-FR"/>
              </w:rPr>
              <w:t>(Activités phares)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14:paraId="624DB0D5" w14:textId="77777777" w:rsidR="00FF6541" w:rsidRPr="0054208D" w:rsidRDefault="00FF654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Responsables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</w:tcPr>
          <w:p w14:paraId="5985BD9C" w14:textId="77777777" w:rsidR="00FF6541" w:rsidRPr="0054208D" w:rsidRDefault="00FF6541" w:rsidP="0054208D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bCs/>
                <w:lang w:eastAsia="fr-FR"/>
              </w:rPr>
              <w:t>Période détaillée</w:t>
            </w:r>
          </w:p>
        </w:tc>
      </w:tr>
      <w:tr w:rsidR="003D74EE" w:rsidRPr="00CE644B" w14:paraId="6653B1B3" w14:textId="77777777" w:rsidTr="00CE644B">
        <w:tc>
          <w:tcPr>
            <w:tcW w:w="563" w:type="dxa"/>
            <w:vMerge w:val="restart"/>
          </w:tcPr>
          <w:p w14:paraId="62308198" w14:textId="77777777" w:rsidR="003D74EE" w:rsidRPr="0054208D" w:rsidRDefault="003D74EE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u w:val="single"/>
                <w:lang w:eastAsia="fr-FR"/>
              </w:rPr>
              <w:t>1</w:t>
            </w:r>
          </w:p>
        </w:tc>
        <w:tc>
          <w:tcPr>
            <w:tcW w:w="1989" w:type="dxa"/>
            <w:vMerge w:val="restart"/>
          </w:tcPr>
          <w:p w14:paraId="79E89C7A" w14:textId="77777777" w:rsidR="003D74EE" w:rsidRPr="0054208D" w:rsidRDefault="003D74EE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Élargir et maîtriser l’assiette fiscale et non fiscale</w:t>
            </w:r>
          </w:p>
        </w:tc>
        <w:tc>
          <w:tcPr>
            <w:tcW w:w="3215" w:type="dxa"/>
            <w:vAlign w:val="center"/>
          </w:tcPr>
          <w:p w14:paraId="6BC7E29D" w14:textId="77777777" w:rsidR="003D74EE" w:rsidRPr="0054208D" w:rsidRDefault="003D74EE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Recensement des contribuables (recensement fiscal approfondi de la matière imposable)</w:t>
            </w:r>
          </w:p>
        </w:tc>
        <w:tc>
          <w:tcPr>
            <w:tcW w:w="2223" w:type="dxa"/>
            <w:vAlign w:val="center"/>
          </w:tcPr>
          <w:p w14:paraId="6E4D8942" w14:textId="77777777" w:rsidR="003D74EE" w:rsidRPr="0054208D" w:rsidRDefault="00341FFD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</w:t>
            </w:r>
            <w:r w:rsidR="003D74EE" w:rsidRPr="0054208D">
              <w:rPr>
                <w:rFonts w:ascii="Arial" w:eastAsia="Times New Roman" w:hAnsi="Arial" w:cs="Arial"/>
                <w:lang w:eastAsia="fr-FR"/>
              </w:rPr>
              <w:t xml:space="preserve">AAF, TC, Service des </w:t>
            </w:r>
            <w:r w:rsidR="00BC648B" w:rsidRPr="0054208D">
              <w:rPr>
                <w:rFonts w:ascii="Arial" w:eastAsia="Times New Roman" w:hAnsi="Arial" w:cs="Arial"/>
                <w:lang w:eastAsia="fr-FR"/>
              </w:rPr>
              <w:t>impôts,</w:t>
            </w:r>
            <w:r w:rsidR="003D74EE" w:rsidRPr="0054208D">
              <w:rPr>
                <w:rFonts w:ascii="Arial" w:eastAsia="Times New Roman" w:hAnsi="Arial" w:cs="Arial"/>
                <w:lang w:eastAsia="fr-FR"/>
              </w:rPr>
              <w:t xml:space="preserve"> Elus</w:t>
            </w:r>
          </w:p>
        </w:tc>
        <w:tc>
          <w:tcPr>
            <w:tcW w:w="1792" w:type="dxa"/>
            <w:vAlign w:val="center"/>
          </w:tcPr>
          <w:p w14:paraId="2F979C4B" w14:textId="77777777" w:rsidR="003D74EE" w:rsidRPr="0054208D" w:rsidRDefault="003D74EE" w:rsidP="0054208D">
            <w:pPr>
              <w:ind w:right="-108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 (T2, T3, T4)</w:t>
            </w:r>
          </w:p>
        </w:tc>
      </w:tr>
      <w:tr w:rsidR="00BC648B" w:rsidRPr="00CE644B" w14:paraId="1022D190" w14:textId="77777777" w:rsidTr="00CE644B">
        <w:tc>
          <w:tcPr>
            <w:tcW w:w="563" w:type="dxa"/>
            <w:vMerge/>
          </w:tcPr>
          <w:p w14:paraId="33D512AB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103A0084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1C328BFE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Actualisation des répertoires des taxis-motos et occupant de domaine public,</w:t>
            </w:r>
          </w:p>
        </w:tc>
        <w:tc>
          <w:tcPr>
            <w:tcW w:w="2223" w:type="dxa"/>
            <w:vMerge w:val="restart"/>
            <w:vAlign w:val="center"/>
          </w:tcPr>
          <w:p w14:paraId="5A31400D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TC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, ,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Conseillers communaux</w:t>
            </w:r>
          </w:p>
        </w:tc>
        <w:tc>
          <w:tcPr>
            <w:tcW w:w="1792" w:type="dxa"/>
            <w:vAlign w:val="center"/>
          </w:tcPr>
          <w:p w14:paraId="2E731614" w14:textId="77777777" w:rsidR="00BC648B" w:rsidRPr="0054208D" w:rsidRDefault="00BC648B" w:rsidP="0054208D">
            <w:pPr>
              <w:ind w:right="-108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 (T3, T4), 2025 (T4)</w:t>
            </w:r>
          </w:p>
        </w:tc>
      </w:tr>
      <w:tr w:rsidR="00BC648B" w:rsidRPr="00CE644B" w14:paraId="096B9535" w14:textId="77777777" w:rsidTr="00CE644B">
        <w:trPr>
          <w:trHeight w:val="1104"/>
        </w:trPr>
        <w:tc>
          <w:tcPr>
            <w:tcW w:w="563" w:type="dxa"/>
            <w:vMerge/>
          </w:tcPr>
          <w:p w14:paraId="22CE420D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5DC8C42A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7A1A581F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Relance recouvrements forcés des loyers de boutique et d’occupation de domaine public</w:t>
            </w:r>
          </w:p>
        </w:tc>
        <w:tc>
          <w:tcPr>
            <w:tcW w:w="2223" w:type="dxa"/>
            <w:vMerge/>
            <w:vAlign w:val="center"/>
          </w:tcPr>
          <w:p w14:paraId="5FB3876F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92" w:type="dxa"/>
            <w:vAlign w:val="center"/>
          </w:tcPr>
          <w:p w14:paraId="055F9601" w14:textId="77777777" w:rsidR="00BC648B" w:rsidRPr="0054208D" w:rsidRDefault="00BC648B" w:rsidP="0054208D">
            <w:pPr>
              <w:ind w:right="-108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 (T3, T4), 2025 (T2, T4)</w:t>
            </w:r>
          </w:p>
          <w:p w14:paraId="3F0A4E53" w14:textId="77777777" w:rsidR="00BC648B" w:rsidRPr="0054208D" w:rsidRDefault="00BC648B" w:rsidP="0054208D">
            <w:pPr>
              <w:ind w:right="-108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 (T1, T3)</w:t>
            </w:r>
          </w:p>
        </w:tc>
      </w:tr>
      <w:tr w:rsidR="00BC648B" w:rsidRPr="00CE644B" w14:paraId="4630ABE7" w14:textId="77777777" w:rsidTr="00CE644B">
        <w:tc>
          <w:tcPr>
            <w:tcW w:w="563" w:type="dxa"/>
            <w:vMerge/>
          </w:tcPr>
          <w:p w14:paraId="7F47B791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7D5A210B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05B2AE71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Mise à jour du guichet unique</w:t>
            </w:r>
          </w:p>
        </w:tc>
        <w:tc>
          <w:tcPr>
            <w:tcW w:w="2223" w:type="dxa"/>
            <w:vMerge/>
            <w:vAlign w:val="center"/>
          </w:tcPr>
          <w:p w14:paraId="32DAD9E0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92" w:type="dxa"/>
            <w:vAlign w:val="center"/>
          </w:tcPr>
          <w:p w14:paraId="10E54264" w14:textId="77777777" w:rsidR="00BC648B" w:rsidRPr="0054208D" w:rsidRDefault="00BC648B" w:rsidP="0054208D">
            <w:pPr>
              <w:ind w:right="-108"/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2025 (T1-T2), </w:t>
            </w:r>
          </w:p>
        </w:tc>
      </w:tr>
      <w:tr w:rsidR="00BC648B" w:rsidRPr="00CE644B" w14:paraId="46B28151" w14:textId="77777777" w:rsidTr="00CE644B">
        <w:tc>
          <w:tcPr>
            <w:tcW w:w="563" w:type="dxa"/>
            <w:vMerge w:val="restart"/>
          </w:tcPr>
          <w:p w14:paraId="543F91E3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u w:val="single"/>
                <w:lang w:eastAsia="fr-FR"/>
              </w:rPr>
              <w:t>2</w:t>
            </w:r>
          </w:p>
        </w:tc>
        <w:tc>
          <w:tcPr>
            <w:tcW w:w="1989" w:type="dxa"/>
            <w:vMerge w:val="restart"/>
          </w:tcPr>
          <w:p w14:paraId="25CC8A8E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Recouvrement des taxes et impôts</w:t>
            </w:r>
          </w:p>
        </w:tc>
        <w:tc>
          <w:tcPr>
            <w:tcW w:w="3215" w:type="dxa"/>
            <w:vAlign w:val="center"/>
          </w:tcPr>
          <w:p w14:paraId="32EC424D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Recrutement et assermentation des agents collecteurs (notamment ceux de CDL) </w:t>
            </w:r>
          </w:p>
        </w:tc>
        <w:tc>
          <w:tcPr>
            <w:tcW w:w="2223" w:type="dxa"/>
            <w:vAlign w:val="center"/>
          </w:tcPr>
          <w:p w14:paraId="2CB86036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CIPE, RAI, Maire</w:t>
            </w:r>
          </w:p>
        </w:tc>
        <w:tc>
          <w:tcPr>
            <w:tcW w:w="1792" w:type="dxa"/>
            <w:vAlign w:val="center"/>
          </w:tcPr>
          <w:p w14:paraId="384FC219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 (T4)</w:t>
            </w:r>
          </w:p>
          <w:p w14:paraId="66D601AF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(T1, T2)</w:t>
            </w:r>
          </w:p>
          <w:p w14:paraId="3B0B9727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 (T1, T2)</w:t>
            </w:r>
          </w:p>
        </w:tc>
      </w:tr>
      <w:tr w:rsidR="00BC648B" w:rsidRPr="00CE644B" w14:paraId="5591BC4E" w14:textId="77777777" w:rsidTr="00CE644B">
        <w:trPr>
          <w:trHeight w:val="1104"/>
        </w:trPr>
        <w:tc>
          <w:tcPr>
            <w:tcW w:w="563" w:type="dxa"/>
            <w:vMerge/>
          </w:tcPr>
          <w:p w14:paraId="4917EB93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35B53680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03F8AD03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Organisation des recouvrements test,</w:t>
            </w:r>
          </w:p>
        </w:tc>
        <w:tc>
          <w:tcPr>
            <w:tcW w:w="2223" w:type="dxa"/>
            <w:vAlign w:val="center"/>
          </w:tcPr>
          <w:p w14:paraId="7611FDC4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tous les cadres techniques, TC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, ,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Conseillers communaux</w:t>
            </w:r>
          </w:p>
        </w:tc>
        <w:tc>
          <w:tcPr>
            <w:tcW w:w="1792" w:type="dxa"/>
            <w:vAlign w:val="center"/>
          </w:tcPr>
          <w:p w14:paraId="2B413274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(T3, T4), </w:t>
            </w:r>
          </w:p>
          <w:p w14:paraId="7F39557E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(T2, T4) 2026 (T2, T4)</w:t>
            </w:r>
          </w:p>
        </w:tc>
      </w:tr>
      <w:tr w:rsidR="00BC648B" w:rsidRPr="00CE644B" w14:paraId="3EC6B412" w14:textId="77777777" w:rsidTr="00CE644B">
        <w:tc>
          <w:tcPr>
            <w:tcW w:w="563" w:type="dxa"/>
            <w:vMerge/>
          </w:tcPr>
          <w:p w14:paraId="52F1EE27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264A24A3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056C4C39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Implication des élus dans le processus de mobilisation des ressources</w:t>
            </w:r>
          </w:p>
        </w:tc>
        <w:tc>
          <w:tcPr>
            <w:tcW w:w="2223" w:type="dxa"/>
            <w:vAlign w:val="center"/>
          </w:tcPr>
          <w:p w14:paraId="26B4D35E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CIPE, RAI, Maire</w:t>
            </w:r>
          </w:p>
        </w:tc>
        <w:tc>
          <w:tcPr>
            <w:tcW w:w="1792" w:type="dxa"/>
            <w:vAlign w:val="center"/>
          </w:tcPr>
          <w:p w14:paraId="021D7A85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(T3, T4), </w:t>
            </w:r>
          </w:p>
          <w:p w14:paraId="3FF1EABA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(T1, T4) 2026 (T1, T4)</w:t>
            </w:r>
          </w:p>
        </w:tc>
      </w:tr>
      <w:tr w:rsidR="00BC648B" w:rsidRPr="00CE644B" w14:paraId="03BE52A5" w14:textId="77777777" w:rsidTr="00CE644B">
        <w:tc>
          <w:tcPr>
            <w:tcW w:w="563" w:type="dxa"/>
            <w:vMerge/>
          </w:tcPr>
          <w:p w14:paraId="67F6E07E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050F2655" w14:textId="77777777" w:rsidR="00BC648B" w:rsidRPr="0054208D" w:rsidRDefault="00BC648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313E3537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Réalisation d’un système sommaire d’adressage</w:t>
            </w:r>
          </w:p>
        </w:tc>
        <w:tc>
          <w:tcPr>
            <w:tcW w:w="2223" w:type="dxa"/>
            <w:vAlign w:val="center"/>
          </w:tcPr>
          <w:p w14:paraId="3A8C4A82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DADE, CIPE, RAI, Maire</w:t>
            </w:r>
          </w:p>
        </w:tc>
        <w:tc>
          <w:tcPr>
            <w:tcW w:w="1792" w:type="dxa"/>
            <w:vAlign w:val="center"/>
          </w:tcPr>
          <w:p w14:paraId="33133AAA" w14:textId="77777777" w:rsidR="00BC648B" w:rsidRPr="0054208D" w:rsidRDefault="00BC648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(T1-T4),)</w:t>
            </w:r>
          </w:p>
        </w:tc>
      </w:tr>
      <w:tr w:rsidR="00DD78C1" w:rsidRPr="00CE644B" w14:paraId="413A8051" w14:textId="77777777" w:rsidTr="00CE644B">
        <w:tc>
          <w:tcPr>
            <w:tcW w:w="563" w:type="dxa"/>
            <w:vMerge w:val="restart"/>
          </w:tcPr>
          <w:p w14:paraId="377530F9" w14:textId="77777777" w:rsidR="00DD78C1" w:rsidRPr="0054208D" w:rsidRDefault="00DD78C1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u w:val="single"/>
                <w:lang w:eastAsia="fr-FR"/>
              </w:rPr>
              <w:t>3</w:t>
            </w:r>
          </w:p>
        </w:tc>
        <w:tc>
          <w:tcPr>
            <w:tcW w:w="1989" w:type="dxa"/>
            <w:vMerge w:val="restart"/>
          </w:tcPr>
          <w:p w14:paraId="25E4A0AB" w14:textId="77777777" w:rsidR="00DD78C1" w:rsidRPr="0054208D" w:rsidRDefault="00DD78C1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Communication et sensibilisation</w:t>
            </w:r>
          </w:p>
        </w:tc>
        <w:tc>
          <w:tcPr>
            <w:tcW w:w="3215" w:type="dxa"/>
            <w:vAlign w:val="center"/>
          </w:tcPr>
          <w:p w14:paraId="4EF47C4A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Organisation des émissions radios de sensibilisation, </w:t>
            </w:r>
          </w:p>
        </w:tc>
        <w:tc>
          <w:tcPr>
            <w:tcW w:w="2223" w:type="dxa"/>
            <w:vAlign w:val="center"/>
          </w:tcPr>
          <w:p w14:paraId="1450F741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CIPE, RAI, C/SAEM</w:t>
            </w:r>
          </w:p>
          <w:p w14:paraId="012A4053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Conseil de supervision</w:t>
            </w:r>
          </w:p>
        </w:tc>
        <w:tc>
          <w:tcPr>
            <w:tcW w:w="1792" w:type="dxa"/>
            <w:vAlign w:val="center"/>
          </w:tcPr>
          <w:p w14:paraId="4CF25D1C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(T3, T4), </w:t>
            </w:r>
          </w:p>
          <w:p w14:paraId="08EAD46B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2025 (T1, T2 et T4) </w:t>
            </w:r>
          </w:p>
          <w:p w14:paraId="33E3B243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2026 (T1, T2 et T4) </w:t>
            </w:r>
          </w:p>
        </w:tc>
      </w:tr>
      <w:tr w:rsidR="00DD78C1" w:rsidRPr="00CE644B" w14:paraId="5EC44D56" w14:textId="77777777" w:rsidTr="00CE644B">
        <w:trPr>
          <w:trHeight w:val="928"/>
        </w:trPr>
        <w:tc>
          <w:tcPr>
            <w:tcW w:w="563" w:type="dxa"/>
            <w:vMerge/>
          </w:tcPr>
          <w:p w14:paraId="7C59844E" w14:textId="77777777" w:rsidR="00DD78C1" w:rsidRPr="0054208D" w:rsidRDefault="00DD78C1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11359F39" w14:textId="77777777" w:rsidR="00DD78C1" w:rsidRPr="0054208D" w:rsidRDefault="00DD78C1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5129FCFC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Animation des forums citoyens de la commune pour accroître la sensibilisation, </w:t>
            </w:r>
          </w:p>
        </w:tc>
        <w:tc>
          <w:tcPr>
            <w:tcW w:w="2223" w:type="dxa"/>
            <w:vAlign w:val="center"/>
          </w:tcPr>
          <w:p w14:paraId="52DB40FD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SE, DAAF, </w:t>
            </w:r>
            <w:r w:rsidR="007D615B" w:rsidRPr="0054208D">
              <w:rPr>
                <w:rFonts w:ascii="Arial" w:eastAsia="Times New Roman" w:hAnsi="Arial" w:cs="Arial"/>
                <w:lang w:eastAsia="fr-FR"/>
              </w:rPr>
              <w:t>DSI</w:t>
            </w:r>
          </w:p>
          <w:p w14:paraId="405903E6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Conseil </w:t>
            </w:r>
            <w:r w:rsidR="007D615B" w:rsidRPr="0054208D">
              <w:rPr>
                <w:rFonts w:ascii="Arial" w:eastAsia="Times New Roman" w:hAnsi="Arial" w:cs="Arial"/>
                <w:lang w:eastAsia="fr-FR"/>
              </w:rPr>
              <w:t>Communal</w:t>
            </w:r>
          </w:p>
        </w:tc>
        <w:tc>
          <w:tcPr>
            <w:tcW w:w="1792" w:type="dxa"/>
            <w:vAlign w:val="center"/>
          </w:tcPr>
          <w:p w14:paraId="31F76E2A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(T3), </w:t>
            </w:r>
          </w:p>
          <w:p w14:paraId="7C4A1267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(T1-T3)</w:t>
            </w:r>
          </w:p>
          <w:p w14:paraId="40B0EEC2" w14:textId="77777777" w:rsidR="00DD78C1" w:rsidRPr="0054208D" w:rsidRDefault="00DD78C1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 (T2-T4)</w:t>
            </w:r>
          </w:p>
        </w:tc>
      </w:tr>
      <w:tr w:rsidR="007D615B" w:rsidRPr="00CE644B" w14:paraId="5535C91C" w14:textId="77777777" w:rsidTr="00CE644B">
        <w:trPr>
          <w:trHeight w:val="1022"/>
        </w:trPr>
        <w:tc>
          <w:tcPr>
            <w:tcW w:w="563" w:type="dxa"/>
            <w:vMerge/>
          </w:tcPr>
          <w:p w14:paraId="2BD7B34F" w14:textId="77777777" w:rsidR="007D615B" w:rsidRPr="0054208D" w:rsidRDefault="007D615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0D06BA17" w14:textId="77777777" w:rsidR="007D615B" w:rsidRPr="0054208D" w:rsidRDefault="007D615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561DB668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Communication ciblée (avec les OPA) par rapport aux taxes agricoles</w:t>
            </w:r>
          </w:p>
        </w:tc>
        <w:tc>
          <w:tcPr>
            <w:tcW w:w="2223" w:type="dxa"/>
            <w:vAlign w:val="center"/>
          </w:tcPr>
          <w:p w14:paraId="4CEB9A82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RAI, Régisseur de recettes,</w:t>
            </w:r>
          </w:p>
          <w:p w14:paraId="05934832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Conseil de Supervision</w:t>
            </w:r>
          </w:p>
        </w:tc>
        <w:tc>
          <w:tcPr>
            <w:tcW w:w="1792" w:type="dxa"/>
            <w:vAlign w:val="center"/>
          </w:tcPr>
          <w:p w14:paraId="7E4546E7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 (T4)</w:t>
            </w:r>
          </w:p>
          <w:p w14:paraId="42BE1A95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(T2, T3)</w:t>
            </w:r>
          </w:p>
          <w:p w14:paraId="120E99FA" w14:textId="77777777" w:rsidR="007D615B" w:rsidRPr="0054208D" w:rsidRDefault="007D615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 (T2, T4)</w:t>
            </w:r>
          </w:p>
        </w:tc>
      </w:tr>
      <w:tr w:rsidR="00CE644B" w:rsidRPr="00CE644B" w14:paraId="0B35CABE" w14:textId="77777777" w:rsidTr="00CE644B">
        <w:trPr>
          <w:trHeight w:val="557"/>
        </w:trPr>
        <w:tc>
          <w:tcPr>
            <w:tcW w:w="563" w:type="dxa"/>
            <w:vMerge w:val="restart"/>
          </w:tcPr>
          <w:p w14:paraId="0B712758" w14:textId="77777777" w:rsidR="00CE644B" w:rsidRPr="0054208D" w:rsidRDefault="00CE644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b/>
                <w:u w:val="single"/>
                <w:lang w:eastAsia="fr-FR"/>
              </w:rPr>
              <w:t>4</w:t>
            </w:r>
          </w:p>
        </w:tc>
        <w:tc>
          <w:tcPr>
            <w:tcW w:w="1989" w:type="dxa"/>
            <w:vMerge w:val="restart"/>
          </w:tcPr>
          <w:p w14:paraId="0EFF0B3A" w14:textId="77777777" w:rsidR="00CE644B" w:rsidRPr="0054208D" w:rsidRDefault="00CE644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Suivi et évaluation</w:t>
            </w:r>
          </w:p>
        </w:tc>
        <w:tc>
          <w:tcPr>
            <w:tcW w:w="3215" w:type="dxa"/>
            <w:vAlign w:val="center"/>
          </w:tcPr>
          <w:p w14:paraId="695E62A5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Élaboration d’un plan semestriel de suivi-évaluation du PSMR</w:t>
            </w:r>
          </w:p>
        </w:tc>
        <w:tc>
          <w:tcPr>
            <w:tcW w:w="2223" w:type="dxa"/>
            <w:vAlign w:val="center"/>
          </w:tcPr>
          <w:p w14:paraId="64FB4515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DAAF, CIPE, RAI, Régisseur de recettes,</w:t>
            </w:r>
          </w:p>
          <w:p w14:paraId="16961B1C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Conseil de Supervision</w:t>
            </w:r>
          </w:p>
        </w:tc>
        <w:tc>
          <w:tcPr>
            <w:tcW w:w="1792" w:type="dxa"/>
            <w:vAlign w:val="center"/>
          </w:tcPr>
          <w:p w14:paraId="179ACAE7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(T3) </w:t>
            </w:r>
          </w:p>
          <w:p w14:paraId="2866CF92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 (T3)</w:t>
            </w:r>
          </w:p>
        </w:tc>
      </w:tr>
      <w:tr w:rsidR="00CE644B" w:rsidRPr="00CE644B" w14:paraId="5F8D52ED" w14:textId="77777777" w:rsidTr="00CE644B">
        <w:tc>
          <w:tcPr>
            <w:tcW w:w="563" w:type="dxa"/>
            <w:vMerge/>
          </w:tcPr>
          <w:p w14:paraId="29AF7F11" w14:textId="77777777" w:rsidR="00CE644B" w:rsidRPr="0054208D" w:rsidRDefault="00CE644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4CAA70D0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41B6B9E6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Mise en place de comités de suivi des actions de mobilisation des ressources,</w:t>
            </w:r>
          </w:p>
        </w:tc>
        <w:tc>
          <w:tcPr>
            <w:tcW w:w="2223" w:type="dxa"/>
            <w:vAlign w:val="center"/>
          </w:tcPr>
          <w:p w14:paraId="1A067A55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SE, DAAF, </w:t>
            </w:r>
          </w:p>
          <w:p w14:paraId="058FD730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92" w:type="dxa"/>
            <w:vAlign w:val="center"/>
          </w:tcPr>
          <w:p w14:paraId="7A3F0AC6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 xml:space="preserve">2024 (T4) </w:t>
            </w:r>
          </w:p>
        </w:tc>
      </w:tr>
      <w:tr w:rsidR="00CE644B" w:rsidRPr="00CE644B" w14:paraId="69F67788" w14:textId="77777777" w:rsidTr="00CE644B">
        <w:trPr>
          <w:trHeight w:val="1280"/>
        </w:trPr>
        <w:tc>
          <w:tcPr>
            <w:tcW w:w="563" w:type="dxa"/>
            <w:vMerge/>
          </w:tcPr>
          <w:p w14:paraId="4BB337D2" w14:textId="77777777" w:rsidR="00CE644B" w:rsidRPr="0054208D" w:rsidRDefault="00CE644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35715871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585AC921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Rapportages trimestriel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sur le niveau de mise en œuvre du tableau des indicateurs définis</w:t>
            </w:r>
          </w:p>
        </w:tc>
        <w:tc>
          <w:tcPr>
            <w:tcW w:w="2223" w:type="dxa"/>
            <w:vAlign w:val="center"/>
          </w:tcPr>
          <w:p w14:paraId="2DE2EE47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DAAF</w:t>
            </w:r>
          </w:p>
        </w:tc>
        <w:tc>
          <w:tcPr>
            <w:tcW w:w="1792" w:type="dxa"/>
            <w:vAlign w:val="center"/>
          </w:tcPr>
          <w:p w14:paraId="75DBD3DC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2024 (T4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);</w:t>
            </w:r>
            <w:proofErr w:type="gramEnd"/>
          </w:p>
          <w:p w14:paraId="0D5B965C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 (T4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);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14:paraId="0DA40F95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 (T4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);</w:t>
            </w:r>
            <w:proofErr w:type="gramEnd"/>
          </w:p>
        </w:tc>
      </w:tr>
      <w:tr w:rsidR="00CE644B" w:rsidRPr="00CE644B" w14:paraId="35FB5F46" w14:textId="77777777" w:rsidTr="00CE644B">
        <w:tc>
          <w:tcPr>
            <w:tcW w:w="563" w:type="dxa"/>
            <w:vMerge/>
          </w:tcPr>
          <w:p w14:paraId="2F548349" w14:textId="77777777" w:rsidR="00CE644B" w:rsidRPr="0054208D" w:rsidRDefault="00CE644B" w:rsidP="0054208D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</w:tc>
        <w:tc>
          <w:tcPr>
            <w:tcW w:w="1989" w:type="dxa"/>
            <w:vMerge/>
          </w:tcPr>
          <w:p w14:paraId="583D4A0E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15" w:type="dxa"/>
            <w:vAlign w:val="center"/>
          </w:tcPr>
          <w:p w14:paraId="424EE050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Organisation d’atelier annuel d’évaluation du PSMR</w:t>
            </w:r>
          </w:p>
        </w:tc>
        <w:tc>
          <w:tcPr>
            <w:tcW w:w="2223" w:type="dxa"/>
            <w:vAlign w:val="center"/>
          </w:tcPr>
          <w:p w14:paraId="6700461C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SE, tous les cadres techniques, Service des impôts, Maire, Conseil communal TC</w:t>
            </w:r>
          </w:p>
        </w:tc>
        <w:tc>
          <w:tcPr>
            <w:tcW w:w="1792" w:type="dxa"/>
            <w:vAlign w:val="center"/>
          </w:tcPr>
          <w:p w14:paraId="108E9357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2025 (T4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);</w:t>
            </w:r>
            <w:proofErr w:type="gramEnd"/>
            <w:r w:rsidRPr="0054208D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  <w:p w14:paraId="48B72B0D" w14:textId="77777777" w:rsidR="00CE644B" w:rsidRPr="0054208D" w:rsidRDefault="00CE644B" w:rsidP="0054208D">
            <w:pPr>
              <w:rPr>
                <w:rFonts w:ascii="Arial" w:eastAsia="Times New Roman" w:hAnsi="Arial" w:cs="Arial"/>
                <w:lang w:eastAsia="fr-FR"/>
              </w:rPr>
            </w:pPr>
            <w:r w:rsidRPr="0054208D">
              <w:rPr>
                <w:rFonts w:ascii="Arial" w:eastAsia="Times New Roman" w:hAnsi="Arial" w:cs="Arial"/>
                <w:lang w:eastAsia="fr-FR"/>
              </w:rPr>
              <w:t>2026 (T4</w:t>
            </w:r>
            <w:proofErr w:type="gramStart"/>
            <w:r w:rsidRPr="0054208D">
              <w:rPr>
                <w:rFonts w:ascii="Arial" w:eastAsia="Times New Roman" w:hAnsi="Arial" w:cs="Arial"/>
                <w:lang w:eastAsia="fr-FR"/>
              </w:rPr>
              <w:t>);</w:t>
            </w:r>
            <w:proofErr w:type="gramEnd"/>
          </w:p>
        </w:tc>
      </w:tr>
    </w:tbl>
    <w:p w14:paraId="0782DA33" w14:textId="77777777" w:rsidR="008C14B9" w:rsidRDefault="008C14B9" w:rsidP="00542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4208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fr-FR"/>
        </w:rPr>
        <w:t>Source</w:t>
      </w:r>
      <w:r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: Rapport EGF et PSMR </w:t>
      </w:r>
      <w:proofErr w:type="spellStart"/>
      <w:r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Toucountouna</w:t>
      </w:r>
      <w:proofErr w:type="spellEnd"/>
      <w:r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, 2024, p</w:t>
      </w:r>
      <w:r w:rsidR="00855928"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ages</w:t>
      </w:r>
      <w:r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. 34–50</w:t>
      </w:r>
    </w:p>
    <w:p w14:paraId="5B9BD2B5" w14:textId="77777777" w:rsidR="0054208D" w:rsidRPr="0054208D" w:rsidRDefault="0054208D" w:rsidP="00542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1F97ADE" w14:textId="77777777" w:rsidR="00256F8C" w:rsidRPr="006F0791" w:rsidRDefault="007C0FD9" w:rsidP="0054208D">
      <w:pPr>
        <w:spacing w:after="0" w:line="360" w:lineRule="auto"/>
        <w:ind w:left="284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7. </w:t>
      </w:r>
      <w:r w:rsidR="00E17641" w:rsidRPr="006F0791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Jeux d’acteurs et Mise en Œuvre</w:t>
      </w: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836"/>
        <w:gridCol w:w="6946"/>
      </w:tblGrid>
      <w:tr w:rsidR="006F0791" w14:paraId="44796CA9" w14:textId="77777777" w:rsidTr="00D01626">
        <w:tc>
          <w:tcPr>
            <w:tcW w:w="2836" w:type="dxa"/>
            <w:shd w:val="clear" w:color="auto" w:fill="E2EFD9" w:themeFill="accent6" w:themeFillTint="33"/>
            <w:vAlign w:val="center"/>
          </w:tcPr>
          <w:p w14:paraId="1AEB7429" w14:textId="77777777" w:rsidR="006F0791" w:rsidRPr="0054208D" w:rsidRDefault="006F0791" w:rsidP="0054208D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Acteurs</w:t>
            </w:r>
          </w:p>
        </w:tc>
        <w:tc>
          <w:tcPr>
            <w:tcW w:w="6946" w:type="dxa"/>
            <w:shd w:val="clear" w:color="auto" w:fill="E2EFD9" w:themeFill="accent6" w:themeFillTint="33"/>
            <w:vAlign w:val="center"/>
          </w:tcPr>
          <w:p w14:paraId="55D416BE" w14:textId="77777777" w:rsidR="006F0791" w:rsidRPr="0054208D" w:rsidRDefault="006F0791" w:rsidP="0054208D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Rôle</w:t>
            </w:r>
          </w:p>
        </w:tc>
      </w:tr>
      <w:tr w:rsidR="008C14B9" w14:paraId="3D77B325" w14:textId="77777777" w:rsidTr="00D01626">
        <w:trPr>
          <w:trHeight w:val="725"/>
        </w:trPr>
        <w:tc>
          <w:tcPr>
            <w:tcW w:w="2836" w:type="dxa"/>
            <w:vAlign w:val="center"/>
          </w:tcPr>
          <w:p w14:paraId="014A6FFB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Mairie (SE, RAAF, élus)</w:t>
            </w:r>
          </w:p>
        </w:tc>
        <w:tc>
          <w:tcPr>
            <w:tcW w:w="6946" w:type="dxa"/>
            <w:vAlign w:val="center"/>
          </w:tcPr>
          <w:p w14:paraId="1FB6A8D5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Coordination globale, pilotage du PSMR, mobilisation politique</w:t>
            </w:r>
          </w:p>
        </w:tc>
      </w:tr>
      <w:tr w:rsidR="008C14B9" w14:paraId="0A7A056B" w14:textId="77777777" w:rsidTr="00D01626">
        <w:trPr>
          <w:trHeight w:val="719"/>
        </w:trPr>
        <w:tc>
          <w:tcPr>
            <w:tcW w:w="2836" w:type="dxa"/>
            <w:vAlign w:val="center"/>
          </w:tcPr>
          <w:p w14:paraId="34206786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CIPE &amp; Impôts</w:t>
            </w:r>
          </w:p>
        </w:tc>
        <w:tc>
          <w:tcPr>
            <w:tcW w:w="6946" w:type="dxa"/>
            <w:vAlign w:val="center"/>
          </w:tcPr>
          <w:p w14:paraId="5A305000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Appui technique, recouvrement fiscal, mise à jour des bases</w:t>
            </w:r>
          </w:p>
        </w:tc>
      </w:tr>
      <w:tr w:rsidR="008C14B9" w14:paraId="57270F6B" w14:textId="77777777" w:rsidTr="00D01626">
        <w:trPr>
          <w:trHeight w:val="727"/>
        </w:trPr>
        <w:tc>
          <w:tcPr>
            <w:tcW w:w="2836" w:type="dxa"/>
            <w:vAlign w:val="center"/>
          </w:tcPr>
          <w:p w14:paraId="062E7F30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Syndicats, chefs d’arrondissements</w:t>
            </w:r>
          </w:p>
        </w:tc>
        <w:tc>
          <w:tcPr>
            <w:tcW w:w="6946" w:type="dxa"/>
            <w:vAlign w:val="center"/>
          </w:tcPr>
          <w:p w14:paraId="40D21972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Mobilisation communautaire, relais de sensibilisation</w:t>
            </w:r>
          </w:p>
        </w:tc>
      </w:tr>
      <w:tr w:rsidR="008C14B9" w14:paraId="7E40C714" w14:textId="77777777" w:rsidTr="00D01626">
        <w:trPr>
          <w:trHeight w:val="643"/>
        </w:trPr>
        <w:tc>
          <w:tcPr>
            <w:tcW w:w="2836" w:type="dxa"/>
            <w:vAlign w:val="center"/>
          </w:tcPr>
          <w:p w14:paraId="10875005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Partenaires (ACAD, AGORA/DDC)</w:t>
            </w:r>
          </w:p>
        </w:tc>
        <w:tc>
          <w:tcPr>
            <w:tcW w:w="6946" w:type="dxa"/>
            <w:vAlign w:val="center"/>
          </w:tcPr>
          <w:p w14:paraId="3215829E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Appui financier et technique, accompagnement stratégique</w:t>
            </w:r>
          </w:p>
        </w:tc>
      </w:tr>
      <w:tr w:rsidR="008C14B9" w14:paraId="06F0199C" w14:textId="77777777" w:rsidTr="00D01626">
        <w:trPr>
          <w:trHeight w:val="695"/>
        </w:trPr>
        <w:tc>
          <w:tcPr>
            <w:tcW w:w="2836" w:type="dxa"/>
            <w:vAlign w:val="center"/>
          </w:tcPr>
          <w:p w14:paraId="162248BF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Comités &amp; Services techniques</w:t>
            </w:r>
          </w:p>
        </w:tc>
        <w:tc>
          <w:tcPr>
            <w:tcW w:w="6946" w:type="dxa"/>
            <w:vAlign w:val="center"/>
          </w:tcPr>
          <w:p w14:paraId="3C4D923E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Suivi de terrain, opérationnalisation des actions</w:t>
            </w:r>
          </w:p>
        </w:tc>
      </w:tr>
      <w:tr w:rsidR="008C14B9" w14:paraId="1E2B0341" w14:textId="77777777" w:rsidTr="00D01626">
        <w:tc>
          <w:tcPr>
            <w:tcW w:w="2836" w:type="dxa"/>
            <w:vAlign w:val="center"/>
          </w:tcPr>
          <w:p w14:paraId="44133B48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P/CAEF, TC, RAI, C/PCIC</w:t>
            </w:r>
          </w:p>
        </w:tc>
        <w:tc>
          <w:tcPr>
            <w:tcW w:w="6946" w:type="dxa"/>
            <w:vAlign w:val="center"/>
          </w:tcPr>
          <w:p w14:paraId="30D6092E" w14:textId="77777777" w:rsidR="008C14B9" w:rsidRPr="0054208D" w:rsidRDefault="008C14B9" w:rsidP="0054208D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</w:pPr>
            <w:r w:rsidRPr="0054208D">
              <w:rPr>
                <w:rFonts w:ascii="Arial" w:eastAsia="Times New Roman" w:hAnsi="Arial" w:cs="Arial"/>
                <w:bCs/>
                <w:sz w:val="24"/>
                <w:szCs w:val="24"/>
                <w:lang w:eastAsia="fr-FR"/>
              </w:rPr>
              <w:t>Contrôle budgétaire, gestion financière, suivi des recettes</w:t>
            </w:r>
          </w:p>
        </w:tc>
      </w:tr>
    </w:tbl>
    <w:p w14:paraId="73288A69" w14:textId="77777777" w:rsidR="0020351A" w:rsidRPr="0054208D" w:rsidRDefault="0020351A" w:rsidP="005420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4208D">
        <w:rPr>
          <w:rFonts w:ascii="Arial" w:eastAsia="Times New Roman" w:hAnsi="Arial" w:cs="Arial"/>
          <w:b/>
          <w:bCs/>
          <w:sz w:val="20"/>
          <w:szCs w:val="20"/>
          <w:u w:val="single"/>
          <w:lang w:eastAsia="fr-FR"/>
        </w:rPr>
        <w:t>Source</w:t>
      </w:r>
      <w:r w:rsidRPr="0054208D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 xml:space="preserve"> : </w:t>
      </w:r>
      <w:r w:rsidR="00D01626"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Rapport EGF et PSMR </w:t>
      </w:r>
      <w:proofErr w:type="spellStart"/>
      <w:r w:rsidR="00D01626"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Toucountouna</w:t>
      </w:r>
      <w:proofErr w:type="spellEnd"/>
      <w:r w:rsidR="00D01626" w:rsidRPr="0054208D">
        <w:rPr>
          <w:rFonts w:ascii="Times New Roman" w:eastAsia="Times New Roman" w:hAnsi="Times New Roman" w:cs="Times New Roman"/>
          <w:sz w:val="20"/>
          <w:szCs w:val="20"/>
          <w:lang w:eastAsia="fr-FR"/>
        </w:rPr>
        <w:t>, 2024, page. 52</w:t>
      </w:r>
    </w:p>
    <w:p w14:paraId="0EE3DA2B" w14:textId="77777777" w:rsidR="0054208D" w:rsidRPr="007376F6" w:rsidRDefault="0054208D" w:rsidP="005420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52C804" w14:textId="77777777" w:rsidR="00256F8C" w:rsidRPr="00125077" w:rsidRDefault="0020351A" w:rsidP="0054208D">
      <w:pPr>
        <w:pStyle w:val="Paragraphedeliste"/>
        <w:numPr>
          <w:ilvl w:val="0"/>
          <w:numId w:val="18"/>
        </w:numPr>
        <w:spacing w:after="0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C0FD9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Indicateurs de Pe</w:t>
      </w:r>
      <w:r w:rsidRPr="0012507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rformance et Cibles</w:t>
      </w: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3261"/>
        <w:gridCol w:w="1559"/>
        <w:gridCol w:w="1701"/>
        <w:gridCol w:w="3261"/>
      </w:tblGrid>
      <w:tr w:rsidR="002152A8" w:rsidRPr="00125077" w14:paraId="52BE6EDA" w14:textId="77777777" w:rsidTr="0054208D">
        <w:trPr>
          <w:trHeight w:val="571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D0349F" w14:textId="77777777" w:rsidR="002152A8" w:rsidRPr="00125077" w:rsidRDefault="002152A8" w:rsidP="0054208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Indicateur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7F7247" w14:textId="77777777" w:rsidR="002152A8" w:rsidRPr="00125077" w:rsidRDefault="002152A8" w:rsidP="0054208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Référence 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5008AC" w14:textId="77777777" w:rsidR="002152A8" w:rsidRPr="00125077" w:rsidRDefault="002152A8" w:rsidP="0054208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Cible 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69AA7E" w14:textId="77777777" w:rsidR="002152A8" w:rsidRPr="00125077" w:rsidRDefault="002152A8" w:rsidP="0054208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Fréquence</w:t>
            </w:r>
          </w:p>
        </w:tc>
      </w:tr>
      <w:tr w:rsidR="0020351A" w:rsidRPr="00125077" w14:paraId="62FA0EC8" w14:textId="77777777" w:rsidTr="0054208D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7B2F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Taux de mobilisation des RF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99AE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38,000 %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9FB9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≥ 65,000 %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4B2E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Réduction de l’écart RF/potentiel</w:t>
            </w:r>
          </w:p>
        </w:tc>
      </w:tr>
      <w:tr w:rsidR="0020351A" w:rsidRPr="00125077" w14:paraId="4A563064" w14:textId="77777777" w:rsidTr="0054208D">
        <w:trPr>
          <w:trHeight w:val="6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FE3A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Taux de mobilisation des RNF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C4E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39,000 %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CFE2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≥ 70,000 %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D8E2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Optimisation des recettes issues des IEM</w:t>
            </w:r>
          </w:p>
        </w:tc>
      </w:tr>
      <w:tr w:rsidR="0020351A" w:rsidRPr="00125077" w14:paraId="738EE48E" w14:textId="77777777" w:rsidTr="0054208D">
        <w:trPr>
          <w:trHeight w:val="7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4172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Taux de couverture foncière fiscalisée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9970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21,000 %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5487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≥ 60,000 %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75AB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Maîtrise de l’assiette foncière</w:t>
            </w:r>
          </w:p>
        </w:tc>
      </w:tr>
      <w:tr w:rsidR="0020351A" w:rsidRPr="00125077" w14:paraId="4C45B468" w14:textId="77777777" w:rsidTr="0054208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1EB6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Part des RF dans les recettes propres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0129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26,000 %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61F5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≥ 40,000 %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23B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Rééquilibrage structurel entre RF et RNF</w:t>
            </w:r>
          </w:p>
        </w:tc>
      </w:tr>
      <w:tr w:rsidR="0020351A" w:rsidRPr="00125077" w14:paraId="3EE6C872" w14:textId="77777777" w:rsidTr="0054208D">
        <w:trPr>
          <w:trHeight w:val="7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E71A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Nombre de réunions de coordination par 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AACF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&lt;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A349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≥ 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0A6D" w14:textId="77777777" w:rsidR="0020351A" w:rsidRPr="00125077" w:rsidRDefault="0020351A" w:rsidP="0054208D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25077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Mise en place d’un cadre de gouvernance régulier et partagé</w:t>
            </w:r>
          </w:p>
        </w:tc>
      </w:tr>
    </w:tbl>
    <w:p w14:paraId="36A496E1" w14:textId="77777777" w:rsidR="00256F8C" w:rsidRPr="0054208D" w:rsidRDefault="00256F8C" w:rsidP="0054208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54208D">
        <w:rPr>
          <w:rFonts w:ascii="Arial" w:eastAsia="Times New Roman" w:hAnsi="Arial" w:cs="Arial"/>
          <w:b/>
          <w:i/>
          <w:iCs/>
          <w:sz w:val="20"/>
          <w:szCs w:val="20"/>
          <w:u w:val="single"/>
          <w:lang w:eastAsia="fr-FR"/>
        </w:rPr>
        <w:t>Source</w:t>
      </w:r>
      <w:r w:rsidRPr="0054208D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: </w:t>
      </w:r>
      <w:r w:rsidR="0020351A"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 xml:space="preserve">PSMR </w:t>
      </w:r>
      <w:proofErr w:type="spellStart"/>
      <w:r w:rsidR="0020351A"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>Toucountouna</w:t>
      </w:r>
      <w:proofErr w:type="spellEnd"/>
      <w:r w:rsidR="00125077" w:rsidRPr="0054208D">
        <w:rPr>
          <w:rFonts w:ascii="Arial" w:eastAsia="Times New Roman" w:hAnsi="Arial" w:cs="Arial"/>
          <w:bCs/>
          <w:sz w:val="20"/>
          <w:szCs w:val="20"/>
          <w:lang w:eastAsia="fr-FR"/>
        </w:rPr>
        <w:t>, pages 51 à 52</w:t>
      </w:r>
      <w:r w:rsidR="0020351A" w:rsidRPr="0054208D"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14:paraId="633D0AEE" w14:textId="77777777" w:rsidR="0092304F" w:rsidRPr="00470652" w:rsidRDefault="0092304F" w:rsidP="0054208D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2304F" w:rsidRPr="00470652" w:rsidSect="00A03DA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194"/>
    <w:multiLevelType w:val="multilevel"/>
    <w:tmpl w:val="4A02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92D5B"/>
    <w:multiLevelType w:val="multilevel"/>
    <w:tmpl w:val="6CB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F13E3"/>
    <w:multiLevelType w:val="hybridMultilevel"/>
    <w:tmpl w:val="2ACACE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6D03"/>
    <w:multiLevelType w:val="multilevel"/>
    <w:tmpl w:val="B7E2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152C6F"/>
    <w:multiLevelType w:val="multilevel"/>
    <w:tmpl w:val="CA00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276B0"/>
    <w:multiLevelType w:val="multilevel"/>
    <w:tmpl w:val="058C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11C5F"/>
    <w:multiLevelType w:val="multilevel"/>
    <w:tmpl w:val="3E6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A7E88"/>
    <w:multiLevelType w:val="multilevel"/>
    <w:tmpl w:val="EB26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41550"/>
    <w:multiLevelType w:val="hybridMultilevel"/>
    <w:tmpl w:val="E93678D4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B2293"/>
    <w:multiLevelType w:val="hybridMultilevel"/>
    <w:tmpl w:val="59BC03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27E0B"/>
    <w:multiLevelType w:val="hybridMultilevel"/>
    <w:tmpl w:val="FE8AB5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3642"/>
    <w:multiLevelType w:val="hybridMultilevel"/>
    <w:tmpl w:val="B75E3162"/>
    <w:lvl w:ilvl="0" w:tplc="2162166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2422E"/>
    <w:multiLevelType w:val="multilevel"/>
    <w:tmpl w:val="4944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B14063"/>
    <w:multiLevelType w:val="multilevel"/>
    <w:tmpl w:val="C25CB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8F3138"/>
    <w:multiLevelType w:val="hybridMultilevel"/>
    <w:tmpl w:val="F3965F4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52449"/>
    <w:multiLevelType w:val="hybridMultilevel"/>
    <w:tmpl w:val="61708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03108"/>
    <w:multiLevelType w:val="hybridMultilevel"/>
    <w:tmpl w:val="FFB0D0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5C00"/>
    <w:multiLevelType w:val="multilevel"/>
    <w:tmpl w:val="665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3E5435"/>
    <w:multiLevelType w:val="multilevel"/>
    <w:tmpl w:val="7E6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426D2A"/>
    <w:multiLevelType w:val="hybridMultilevel"/>
    <w:tmpl w:val="6A549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847A8"/>
    <w:multiLevelType w:val="hybridMultilevel"/>
    <w:tmpl w:val="A9F4936E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330A1"/>
    <w:multiLevelType w:val="multilevel"/>
    <w:tmpl w:val="7626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35382E"/>
    <w:multiLevelType w:val="hybridMultilevel"/>
    <w:tmpl w:val="43F44E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071A5"/>
    <w:multiLevelType w:val="multilevel"/>
    <w:tmpl w:val="4CD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272AB"/>
    <w:multiLevelType w:val="multilevel"/>
    <w:tmpl w:val="A9C8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674537">
    <w:abstractNumId w:val="5"/>
  </w:num>
  <w:num w:numId="2" w16cid:durableId="2108188061">
    <w:abstractNumId w:val="3"/>
  </w:num>
  <w:num w:numId="3" w16cid:durableId="517932234">
    <w:abstractNumId w:val="24"/>
  </w:num>
  <w:num w:numId="4" w16cid:durableId="417410150">
    <w:abstractNumId w:val="1"/>
  </w:num>
  <w:num w:numId="5" w16cid:durableId="630327836">
    <w:abstractNumId w:val="4"/>
  </w:num>
  <w:num w:numId="6" w16cid:durableId="1033380547">
    <w:abstractNumId w:val="17"/>
  </w:num>
  <w:num w:numId="7" w16cid:durableId="859271342">
    <w:abstractNumId w:val="7"/>
  </w:num>
  <w:num w:numId="8" w16cid:durableId="187841135">
    <w:abstractNumId w:val="23"/>
  </w:num>
  <w:num w:numId="9" w16cid:durableId="1337418794">
    <w:abstractNumId w:val="12"/>
  </w:num>
  <w:num w:numId="10" w16cid:durableId="131291076">
    <w:abstractNumId w:val="13"/>
  </w:num>
  <w:num w:numId="11" w16cid:durableId="30108084">
    <w:abstractNumId w:val="18"/>
  </w:num>
  <w:num w:numId="12" w16cid:durableId="1654329497">
    <w:abstractNumId w:val="6"/>
  </w:num>
  <w:num w:numId="13" w16cid:durableId="1573658043">
    <w:abstractNumId w:val="21"/>
  </w:num>
  <w:num w:numId="14" w16cid:durableId="1284385177">
    <w:abstractNumId w:val="10"/>
  </w:num>
  <w:num w:numId="15" w16cid:durableId="2146698819">
    <w:abstractNumId w:val="11"/>
  </w:num>
  <w:num w:numId="16" w16cid:durableId="1677884923">
    <w:abstractNumId w:val="22"/>
  </w:num>
  <w:num w:numId="17" w16cid:durableId="1845122259">
    <w:abstractNumId w:val="20"/>
  </w:num>
  <w:num w:numId="18" w16cid:durableId="1445005362">
    <w:abstractNumId w:val="8"/>
  </w:num>
  <w:num w:numId="19" w16cid:durableId="1908803802">
    <w:abstractNumId w:val="16"/>
  </w:num>
  <w:num w:numId="20" w16cid:durableId="2128155298">
    <w:abstractNumId w:val="9"/>
  </w:num>
  <w:num w:numId="21" w16cid:durableId="1777797151">
    <w:abstractNumId w:val="15"/>
  </w:num>
  <w:num w:numId="22" w16cid:durableId="2040616608">
    <w:abstractNumId w:val="0"/>
  </w:num>
  <w:num w:numId="23" w16cid:durableId="995888010">
    <w:abstractNumId w:val="19"/>
  </w:num>
  <w:num w:numId="24" w16cid:durableId="5988358">
    <w:abstractNumId w:val="2"/>
  </w:num>
  <w:num w:numId="25" w16cid:durableId="1503084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0E"/>
    <w:rsid w:val="00037822"/>
    <w:rsid w:val="000A6A2F"/>
    <w:rsid w:val="000C2E35"/>
    <w:rsid w:val="00103642"/>
    <w:rsid w:val="00125077"/>
    <w:rsid w:val="0014216A"/>
    <w:rsid w:val="00193D31"/>
    <w:rsid w:val="001C71E4"/>
    <w:rsid w:val="001E49CC"/>
    <w:rsid w:val="0020351A"/>
    <w:rsid w:val="002152A8"/>
    <w:rsid w:val="0021785F"/>
    <w:rsid w:val="0022472E"/>
    <w:rsid w:val="00226872"/>
    <w:rsid w:val="00256F8C"/>
    <w:rsid w:val="002A4DDB"/>
    <w:rsid w:val="002B3498"/>
    <w:rsid w:val="002E3D71"/>
    <w:rsid w:val="00306265"/>
    <w:rsid w:val="00341FFD"/>
    <w:rsid w:val="0038533D"/>
    <w:rsid w:val="003903F8"/>
    <w:rsid w:val="003D74EE"/>
    <w:rsid w:val="00440732"/>
    <w:rsid w:val="00464A26"/>
    <w:rsid w:val="00470652"/>
    <w:rsid w:val="00477328"/>
    <w:rsid w:val="00480052"/>
    <w:rsid w:val="00495D8E"/>
    <w:rsid w:val="00510E0E"/>
    <w:rsid w:val="00520CCB"/>
    <w:rsid w:val="0054208D"/>
    <w:rsid w:val="00552652"/>
    <w:rsid w:val="00555B9D"/>
    <w:rsid w:val="005A421C"/>
    <w:rsid w:val="005E2F6B"/>
    <w:rsid w:val="00625A51"/>
    <w:rsid w:val="006341B7"/>
    <w:rsid w:val="006D1ABE"/>
    <w:rsid w:val="006D6953"/>
    <w:rsid w:val="006E628D"/>
    <w:rsid w:val="006F0791"/>
    <w:rsid w:val="007669E3"/>
    <w:rsid w:val="00766C51"/>
    <w:rsid w:val="00774CD3"/>
    <w:rsid w:val="00787F0E"/>
    <w:rsid w:val="007A70CF"/>
    <w:rsid w:val="007C0FD9"/>
    <w:rsid w:val="007D615B"/>
    <w:rsid w:val="007E3E86"/>
    <w:rsid w:val="007E5DC3"/>
    <w:rsid w:val="00811DDE"/>
    <w:rsid w:val="00855928"/>
    <w:rsid w:val="00867C1B"/>
    <w:rsid w:val="008710D5"/>
    <w:rsid w:val="00874A12"/>
    <w:rsid w:val="008824E1"/>
    <w:rsid w:val="008B2CE5"/>
    <w:rsid w:val="008C14B9"/>
    <w:rsid w:val="008D4120"/>
    <w:rsid w:val="00905734"/>
    <w:rsid w:val="009135DB"/>
    <w:rsid w:val="0092304F"/>
    <w:rsid w:val="00991E8B"/>
    <w:rsid w:val="00993224"/>
    <w:rsid w:val="009F494F"/>
    <w:rsid w:val="00A03DAF"/>
    <w:rsid w:val="00A11895"/>
    <w:rsid w:val="00A14FB8"/>
    <w:rsid w:val="00A3604E"/>
    <w:rsid w:val="00A36135"/>
    <w:rsid w:val="00A5423A"/>
    <w:rsid w:val="00A64157"/>
    <w:rsid w:val="00A71807"/>
    <w:rsid w:val="00AF4C9A"/>
    <w:rsid w:val="00B00DF3"/>
    <w:rsid w:val="00B10311"/>
    <w:rsid w:val="00B40892"/>
    <w:rsid w:val="00B9389D"/>
    <w:rsid w:val="00B96B7C"/>
    <w:rsid w:val="00BC648B"/>
    <w:rsid w:val="00BD53EF"/>
    <w:rsid w:val="00C54653"/>
    <w:rsid w:val="00CE644B"/>
    <w:rsid w:val="00D01626"/>
    <w:rsid w:val="00DA24AA"/>
    <w:rsid w:val="00DD78C1"/>
    <w:rsid w:val="00E07538"/>
    <w:rsid w:val="00E17641"/>
    <w:rsid w:val="00E17DBF"/>
    <w:rsid w:val="00E237B8"/>
    <w:rsid w:val="00E3037A"/>
    <w:rsid w:val="00E3163D"/>
    <w:rsid w:val="00E35096"/>
    <w:rsid w:val="00E81B35"/>
    <w:rsid w:val="00EC1235"/>
    <w:rsid w:val="00ED49E6"/>
    <w:rsid w:val="00EF2A04"/>
    <w:rsid w:val="00F32011"/>
    <w:rsid w:val="00FB4727"/>
    <w:rsid w:val="00FB7DF7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A3D8A"/>
  <w15:chartTrackingRefBased/>
  <w15:docId w15:val="{C613E7D0-1FA5-4194-8CEF-C09A894E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56F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56F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6F8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56F8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56F8C"/>
    <w:rPr>
      <w:b/>
      <w:bCs/>
    </w:rPr>
  </w:style>
  <w:style w:type="character" w:styleId="Accentuation">
    <w:name w:val="Emphasis"/>
    <w:basedOn w:val="Policepardfaut"/>
    <w:uiPriority w:val="20"/>
    <w:qFormat/>
    <w:rsid w:val="00256F8C"/>
    <w:rPr>
      <w:i/>
      <w:iCs/>
    </w:rPr>
  </w:style>
  <w:style w:type="paragraph" w:styleId="Paragraphedeliste">
    <w:name w:val="List Paragraph"/>
    <w:basedOn w:val="Normal"/>
    <w:uiPriority w:val="34"/>
    <w:qFormat/>
    <w:rsid w:val="00470652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035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0351A"/>
    <w:rPr>
      <w:rFonts w:ascii="Arial" w:eastAsia="Times New Roman" w:hAnsi="Arial" w:cs="Arial"/>
      <w:vanish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480052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FF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u="none" strike="noStrike" baseline="0">
                <a:effectLst/>
              </a:rPr>
              <a:t>Evolution des recettes propres à Toucountouna de 202 - 203   </a:t>
            </a:r>
            <a:endParaRPr lang="fr-FR" u="none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'Toucountouna '!$C$25</c:f>
              <c:strCache>
                <c:ptCount val="1"/>
                <c:pt idx="0">
                  <c:v>Recettes fiscales (RF) en Million de FCFA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'Toucountouna '!$B$26:$B$29</c:f>
              <c:strCache>
                <c:ptCount val="4"/>
                <c:pt idx="0">
                  <c:v>Année 20</c:v>
                </c:pt>
                <c:pt idx="1">
                  <c:v>Année21</c:v>
                </c:pt>
                <c:pt idx="2">
                  <c:v>Année 22</c:v>
                </c:pt>
                <c:pt idx="3">
                  <c:v>Année23</c:v>
                </c:pt>
              </c:strCache>
            </c:strRef>
          </c:cat>
          <c:val>
            <c:numRef>
              <c:f>'Toucountouna '!$C$26:$C$29</c:f>
              <c:numCache>
                <c:formatCode>General</c:formatCode>
                <c:ptCount val="4"/>
                <c:pt idx="0">
                  <c:v>8.5139999999999993</c:v>
                </c:pt>
                <c:pt idx="1">
                  <c:v>9.3800000000000008</c:v>
                </c:pt>
                <c:pt idx="2">
                  <c:v>9.6379999999999999</c:v>
                </c:pt>
                <c:pt idx="3">
                  <c:v>8.8420000000000005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7B3-489D-BCF4-24869F7DD82C}"/>
            </c:ext>
          </c:extLst>
        </c:ser>
        <c:ser>
          <c:idx val="1"/>
          <c:order val="1"/>
          <c:tx>
            <c:strRef>
              <c:f>'Toucountouna '!$D$25</c:f>
              <c:strCache>
                <c:ptCount val="1"/>
                <c:pt idx="0">
                  <c:v>Recettes Non Fiscales (RNF) en Million de FCFA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'Toucountouna '!$B$26:$B$29</c:f>
              <c:strCache>
                <c:ptCount val="4"/>
                <c:pt idx="0">
                  <c:v>Année 20</c:v>
                </c:pt>
                <c:pt idx="1">
                  <c:v>Année21</c:v>
                </c:pt>
                <c:pt idx="2">
                  <c:v>Année 22</c:v>
                </c:pt>
                <c:pt idx="3">
                  <c:v>Année23</c:v>
                </c:pt>
              </c:strCache>
            </c:strRef>
          </c:cat>
          <c:val>
            <c:numRef>
              <c:f>'Toucountouna '!$D$26:$D$29</c:f>
              <c:numCache>
                <c:formatCode>General</c:formatCode>
                <c:ptCount val="4"/>
                <c:pt idx="0">
                  <c:v>17.559000000000001</c:v>
                </c:pt>
                <c:pt idx="1">
                  <c:v>25.129000000000001</c:v>
                </c:pt>
                <c:pt idx="2">
                  <c:v>28.379000000000001</c:v>
                </c:pt>
                <c:pt idx="3">
                  <c:v>32.079000000000001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7B3-489D-BCF4-24869F7DD82C}"/>
            </c:ext>
          </c:extLst>
        </c:ser>
        <c:ser>
          <c:idx val="2"/>
          <c:order val="2"/>
          <c:tx>
            <c:strRef>
              <c:f>'Toucountouna '!$E$25</c:f>
              <c:strCache>
                <c:ptCount val="1"/>
                <c:pt idx="0">
                  <c:v>Total  en Million de FCFA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'Toucountouna '!$B$26:$B$29</c:f>
              <c:strCache>
                <c:ptCount val="4"/>
                <c:pt idx="0">
                  <c:v>Année 20</c:v>
                </c:pt>
                <c:pt idx="1">
                  <c:v>Année21</c:v>
                </c:pt>
                <c:pt idx="2">
                  <c:v>Année 22</c:v>
                </c:pt>
                <c:pt idx="3">
                  <c:v>Année23</c:v>
                </c:pt>
              </c:strCache>
            </c:strRef>
          </c:cat>
          <c:val>
            <c:numRef>
              <c:f>'Toucountouna '!$E$26:$E$29</c:f>
              <c:numCache>
                <c:formatCode>General</c:formatCode>
                <c:ptCount val="4"/>
                <c:pt idx="0">
                  <c:v>26.074000000000002</c:v>
                </c:pt>
                <c:pt idx="1">
                  <c:v>34.509</c:v>
                </c:pt>
                <c:pt idx="2">
                  <c:v>38.017000000000003</c:v>
                </c:pt>
                <c:pt idx="3">
                  <c:v>40.920999999999999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7B3-489D-BCF4-24869F7DD8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86606064"/>
        <c:axId val="686615664"/>
      </c:lineChart>
      <c:catAx>
        <c:axId val="68660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86615664"/>
        <c:crosses val="autoZero"/>
        <c:auto val="1"/>
        <c:lblAlgn val="ctr"/>
        <c:lblOffset val="100"/>
        <c:noMultiLvlLbl val="0"/>
      </c:catAx>
      <c:valAx>
        <c:axId val="68661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86606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1384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</dc:creator>
  <cp:keywords/>
  <dc:description/>
  <cp:lastModifiedBy>Ismaïl MAMA ZAKARI</cp:lastModifiedBy>
  <cp:revision>6</cp:revision>
  <dcterms:created xsi:type="dcterms:W3CDTF">2025-06-20T10:53:00Z</dcterms:created>
  <dcterms:modified xsi:type="dcterms:W3CDTF">2025-06-21T13:33:00Z</dcterms:modified>
</cp:coreProperties>
</file>